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宋体" w:eastAsia="仿宋_GB2312"/>
          <w:b/>
          <w:spacing w:val="28"/>
          <w:sz w:val="52"/>
          <w:szCs w:val="48"/>
        </w:rPr>
      </w:pPr>
      <w:r>
        <w:rPr>
          <w:rFonts w:hint="eastAsia" w:ascii="仿宋_GB2312" w:hAnsi="宋体" w:eastAsia="仿宋_GB2312"/>
          <w:b/>
          <w:spacing w:val="28"/>
          <w:sz w:val="52"/>
          <w:szCs w:val="48"/>
        </w:rPr>
        <w:t>扬州城建园林景观有限公司</w:t>
      </w:r>
    </w:p>
    <w:p>
      <w:pPr>
        <w:pStyle w:val="2"/>
        <w:ind w:left="0" w:leftChars="0"/>
        <w:jc w:val="center"/>
        <w:rPr>
          <w:rFonts w:ascii="仿宋_GB2312" w:hAnsi="宋体" w:eastAsia="仿宋_GB2312"/>
          <w:b/>
          <w:spacing w:val="28"/>
          <w:sz w:val="52"/>
          <w:szCs w:val="48"/>
        </w:rPr>
      </w:pPr>
      <w:r>
        <w:rPr>
          <w:rFonts w:hint="eastAsia" w:ascii="仿宋_GB2312" w:hAnsi="宋体" w:eastAsia="仿宋_GB2312"/>
          <w:b/>
          <w:spacing w:val="28"/>
          <w:sz w:val="52"/>
          <w:szCs w:val="48"/>
        </w:rPr>
        <w:t>青山污水处理厂生态安全缓冲区</w:t>
      </w:r>
    </w:p>
    <w:p>
      <w:pPr>
        <w:pStyle w:val="2"/>
        <w:ind w:left="0" w:leftChars="0"/>
        <w:jc w:val="center"/>
      </w:pPr>
      <w:r>
        <w:rPr>
          <w:rFonts w:hint="eastAsia" w:ascii="仿宋_GB2312" w:hAnsi="宋体" w:eastAsia="仿宋_GB2312"/>
          <w:b/>
          <w:spacing w:val="28"/>
          <w:sz w:val="52"/>
          <w:szCs w:val="48"/>
        </w:rPr>
        <w:t>建设项目苗木采购招标文件</w:t>
      </w:r>
    </w:p>
    <w:p>
      <w:pPr>
        <w:adjustRightInd w:val="0"/>
        <w:snapToGrid w:val="0"/>
        <w:spacing w:line="360" w:lineRule="auto"/>
        <w:ind w:firstLine="3468" w:firstLineChars="600"/>
        <w:rPr>
          <w:rFonts w:ascii="仿宋_GB2312" w:hAnsi="宋体" w:eastAsia="仿宋_GB2312"/>
          <w:b/>
          <w:spacing w:val="28"/>
          <w:sz w:val="52"/>
          <w:szCs w:val="48"/>
        </w:rPr>
      </w:pPr>
    </w:p>
    <w:p>
      <w:pPr>
        <w:adjustRightInd w:val="0"/>
        <w:snapToGrid w:val="0"/>
        <w:spacing w:line="360" w:lineRule="auto"/>
        <w:ind w:firstLine="3468" w:firstLineChars="600"/>
        <w:rPr>
          <w:rFonts w:ascii="仿宋_GB2312" w:hAnsi="宋体" w:eastAsia="仿宋_GB2312"/>
          <w:b/>
          <w:spacing w:val="28"/>
          <w:sz w:val="52"/>
          <w:szCs w:val="48"/>
        </w:rPr>
      </w:pPr>
    </w:p>
    <w:p>
      <w:pPr>
        <w:pStyle w:val="2"/>
        <w:ind w:left="1260"/>
        <w:rPr>
          <w:rFonts w:ascii="仿宋_GB2312" w:hAnsi="宋体" w:eastAsia="仿宋_GB2312"/>
          <w:b/>
          <w:spacing w:val="28"/>
          <w:sz w:val="52"/>
          <w:szCs w:val="48"/>
        </w:rPr>
      </w:pPr>
    </w:p>
    <w:p>
      <w:pPr>
        <w:rPr>
          <w:rFonts w:ascii="仿宋_GB2312" w:hAnsi="宋体" w:eastAsia="仿宋_GB2312"/>
          <w:b/>
          <w:spacing w:val="28"/>
          <w:sz w:val="52"/>
          <w:szCs w:val="48"/>
        </w:rPr>
      </w:pPr>
    </w:p>
    <w:p>
      <w:pPr>
        <w:pStyle w:val="2"/>
        <w:ind w:left="1260"/>
        <w:rPr>
          <w:rFonts w:ascii="仿宋_GB2312" w:hAnsi="宋体" w:eastAsia="仿宋_GB2312"/>
          <w:b/>
          <w:spacing w:val="28"/>
          <w:sz w:val="52"/>
          <w:szCs w:val="48"/>
        </w:rPr>
      </w:pPr>
    </w:p>
    <w:p>
      <w:pPr>
        <w:pStyle w:val="2"/>
        <w:ind w:left="0" w:leftChars="0"/>
      </w:pPr>
    </w:p>
    <w:p/>
    <w:p>
      <w:pPr>
        <w:pStyle w:val="2"/>
        <w:ind w:left="1260"/>
      </w:pPr>
    </w:p>
    <w:p/>
    <w:p>
      <w:pPr>
        <w:pStyle w:val="2"/>
        <w:ind w:left="1260"/>
      </w:pPr>
    </w:p>
    <w:p>
      <w:pPr>
        <w:adjustRightInd w:val="0"/>
        <w:snapToGrid w:val="0"/>
        <w:spacing w:line="360" w:lineRule="auto"/>
        <w:rPr>
          <w:rFonts w:ascii="仿宋_GB2312" w:hAnsi="宋体" w:eastAsia="仿宋_GB2312"/>
          <w:b/>
          <w:snapToGrid w:val="0"/>
          <w:sz w:val="72"/>
        </w:rPr>
      </w:pPr>
    </w:p>
    <w:p>
      <w:pPr>
        <w:pStyle w:val="2"/>
        <w:ind w:left="1260"/>
      </w:pPr>
    </w:p>
    <w:p>
      <w:pPr>
        <w:adjustRightInd w:val="0"/>
        <w:snapToGrid w:val="0"/>
        <w:spacing w:line="360" w:lineRule="auto"/>
        <w:rPr>
          <w:rFonts w:ascii="仿宋_GB2312" w:hAnsi="宋体" w:eastAsia="仿宋_GB2312"/>
          <w:b/>
          <w:snapToGrid w:val="0"/>
          <w:sz w:val="72"/>
        </w:rPr>
      </w:pPr>
    </w:p>
    <w:p>
      <w:pPr>
        <w:adjustRightInd w:val="0"/>
        <w:snapToGrid w:val="0"/>
        <w:spacing w:line="360" w:lineRule="auto"/>
        <w:jc w:val="center"/>
        <w:rPr>
          <w:rFonts w:ascii="仿宋_GB2312" w:hAnsi="宋体" w:eastAsia="仿宋_GB2312"/>
          <w:b/>
          <w:bCs/>
          <w:snapToGrid w:val="0"/>
          <w:sz w:val="30"/>
        </w:rPr>
      </w:pPr>
      <w:r>
        <w:rPr>
          <w:rFonts w:hint="eastAsia" w:ascii="仿宋_GB2312" w:hAnsi="宋体" w:eastAsia="仿宋_GB2312"/>
          <w:b/>
          <w:bCs/>
          <w:snapToGrid w:val="0"/>
          <w:sz w:val="30"/>
        </w:rPr>
        <w:t>招标人：扬州城建园林景观有限公司</w:t>
      </w:r>
    </w:p>
    <w:p>
      <w:pPr>
        <w:spacing w:line="460" w:lineRule="exact"/>
        <w:ind w:firstLine="2108" w:firstLineChars="700"/>
        <w:rPr>
          <w:rFonts w:eastAsia="黑体"/>
          <w:sz w:val="36"/>
        </w:rPr>
      </w:pPr>
      <w:r>
        <w:rPr>
          <w:rFonts w:hint="eastAsia" w:ascii="仿宋_GB2312" w:hAnsi="宋体" w:eastAsia="仿宋_GB2312"/>
          <w:b/>
          <w:bCs/>
          <w:snapToGrid w:val="0"/>
          <w:sz w:val="30"/>
        </w:rPr>
        <w:t>发   放   日  期：</w:t>
      </w:r>
      <w:r>
        <w:rPr>
          <w:rFonts w:hint="eastAsia" w:ascii="仿宋_GB2312" w:hAnsi="宋体" w:eastAsia="仿宋_GB2312"/>
          <w:b/>
          <w:bCs/>
          <w:snapToGrid w:val="0"/>
          <w:sz w:val="30"/>
          <w:u w:val="single"/>
        </w:rPr>
        <w:t xml:space="preserve"> 2022</w:t>
      </w:r>
      <w:r>
        <w:rPr>
          <w:rFonts w:hint="eastAsia" w:ascii="仿宋_GB2312" w:hAnsi="宋体" w:eastAsia="仿宋_GB2312"/>
          <w:b/>
          <w:bCs/>
          <w:snapToGrid w:val="0"/>
          <w:sz w:val="30"/>
        </w:rPr>
        <w:t>年</w:t>
      </w:r>
      <w:r>
        <w:rPr>
          <w:rFonts w:hint="eastAsia" w:ascii="仿宋_GB2312" w:hAnsi="宋体" w:eastAsia="仿宋_GB2312"/>
          <w:b/>
          <w:bCs/>
          <w:snapToGrid w:val="0"/>
          <w:sz w:val="30"/>
          <w:u w:val="single"/>
        </w:rPr>
        <w:t>9</w:t>
      </w:r>
      <w:r>
        <w:rPr>
          <w:rFonts w:hint="eastAsia" w:ascii="仿宋_GB2312" w:hAnsi="宋体" w:eastAsia="仿宋_GB2312"/>
          <w:b/>
          <w:bCs/>
          <w:snapToGrid w:val="0"/>
          <w:sz w:val="30"/>
        </w:rPr>
        <w:t>月</w:t>
      </w:r>
      <w:r>
        <w:rPr>
          <w:rFonts w:hint="eastAsia" w:ascii="仿宋_GB2312" w:hAnsi="宋体" w:eastAsia="仿宋_GB2312"/>
          <w:b/>
          <w:bCs/>
          <w:snapToGrid w:val="0"/>
          <w:sz w:val="30"/>
          <w:u w:val="single"/>
          <w:lang w:val="en-US" w:eastAsia="zh-CN"/>
        </w:rPr>
        <w:t>29</w:t>
      </w:r>
      <w:r>
        <w:rPr>
          <w:rFonts w:hint="eastAsia" w:ascii="仿宋_GB2312" w:hAnsi="宋体" w:eastAsia="仿宋_GB2312"/>
          <w:b/>
          <w:bCs/>
          <w:snapToGrid w:val="0"/>
          <w:sz w:val="30"/>
        </w:rPr>
        <w:t>日</w:t>
      </w:r>
    </w:p>
    <w:p/>
    <w:p>
      <w:pPr>
        <w:pStyle w:val="2"/>
        <w:ind w:left="1260"/>
      </w:pPr>
    </w:p>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4"/>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pStyle w:val="2"/>
              <w:ind w:left="0" w:leftChars="0"/>
              <w:jc w:val="left"/>
              <w:rPr>
                <w:rFonts w:ascii="宋体" w:hAnsi="宋体"/>
                <w:szCs w:val="21"/>
              </w:rPr>
            </w:pPr>
            <w:r>
              <w:rPr>
                <w:rFonts w:hint="eastAsia" w:ascii="宋体" w:hAnsi="宋体"/>
                <w:szCs w:val="21"/>
              </w:rPr>
              <w:t>青山污水处理厂生态安全缓冲区建设项目苗木采购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pPr>
            <w:r>
              <w:rPr>
                <w:rFonts w:hint="eastAsia"/>
              </w:rPr>
              <w:t>苗木材料（清单见附件），</w:t>
            </w:r>
            <w:r>
              <w:rPr>
                <w:rFonts w:hint="eastAsia"/>
                <w:lang w:val="en-US" w:eastAsia="zh-CN"/>
              </w:rPr>
              <w:t>最高限价19.15</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中标签订合同后的3天之内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扬州城建园林景观有限公司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olor w:val="0000FF"/>
                <w:szCs w:val="21"/>
              </w:rPr>
              <w:t>2022年9月</w:t>
            </w:r>
            <w:r>
              <w:rPr>
                <w:rFonts w:hint="eastAsia" w:ascii="宋体" w:hAnsi="宋体"/>
                <w:color w:val="0000FF"/>
                <w:szCs w:val="21"/>
                <w:lang w:val="en-US" w:eastAsia="zh-CN"/>
              </w:rPr>
              <w:t>29</w:t>
            </w:r>
            <w:r>
              <w:rPr>
                <w:rFonts w:hint="eastAsia" w:ascii="宋体" w:hAnsi="宋体"/>
                <w:color w:val="0000FF"/>
                <w:szCs w:val="21"/>
              </w:rPr>
              <w:t>日——2022年</w:t>
            </w:r>
            <w:r>
              <w:rPr>
                <w:rFonts w:hint="eastAsia" w:ascii="宋体" w:hAnsi="宋体"/>
                <w:color w:val="0000FF"/>
                <w:szCs w:val="21"/>
                <w:lang w:val="en-US" w:eastAsia="zh-CN"/>
              </w:rPr>
              <w:t>10</w:t>
            </w:r>
            <w:r>
              <w:rPr>
                <w:rFonts w:hint="eastAsia" w:ascii="宋体" w:hAnsi="宋体"/>
                <w:color w:val="0000FF"/>
                <w:szCs w:val="21"/>
              </w:rPr>
              <w:t>月</w:t>
            </w:r>
            <w:r>
              <w:rPr>
                <w:rFonts w:hint="eastAsia" w:ascii="宋体" w:hAnsi="宋体"/>
                <w:color w:val="0000FF"/>
                <w:szCs w:val="21"/>
                <w:lang w:val="en-US" w:eastAsia="zh-CN"/>
              </w:rPr>
              <w:t>01</w:t>
            </w:r>
            <w:bookmarkStart w:id="2" w:name="_GoBack"/>
            <w:bookmarkEnd w:id="2"/>
            <w:r>
              <w:rPr>
                <w:rFonts w:hint="eastAsia" w:ascii="宋体" w:hAnsi="宋体"/>
                <w:color w:val="0000FF"/>
                <w:szCs w:val="21"/>
              </w:rPr>
              <w:t>日16:00</w:t>
            </w:r>
            <w:r>
              <w:rPr>
                <w:rFonts w:hint="eastAsia" w:ascii="宋体" w:hAnsi="宋体" w:cs="宋体"/>
                <w:color w:val="0000FF"/>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扬州市立新路14号    物资机械部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另定</w:t>
            </w:r>
          </w:p>
        </w:tc>
        <w:tc>
          <w:tcPr>
            <w:tcW w:w="11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地址</w:t>
            </w:r>
          </w:p>
        </w:tc>
        <w:tc>
          <w:tcPr>
            <w:tcW w:w="3125" w:type="dxa"/>
            <w:tcBorders>
              <w:top w:val="single" w:color="auto" w:sz="4" w:space="0"/>
              <w:left w:val="single" w:color="auto" w:sz="4" w:space="0"/>
              <w:bottom w:val="single" w:color="auto" w:sz="4" w:space="0"/>
              <w:right w:val="single" w:color="auto" w:sz="8" w:space="0"/>
            </w:tcBorders>
            <w:vAlign w:val="center"/>
          </w:tcPr>
          <w:p>
            <w:pPr>
              <w:spacing w:line="380" w:lineRule="exact"/>
              <w:rPr>
                <w:rFonts w:ascii="宋体" w:hAnsi="宋体"/>
                <w:szCs w:val="21"/>
              </w:rPr>
            </w:pPr>
            <w:r>
              <w:rPr>
                <w:rFonts w:hint="eastAsia" w:ascii="宋体" w:hAnsi="宋体"/>
                <w:szCs w:val="21"/>
              </w:rPr>
              <w:t>扬州市立新路14号一楼会议室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所有封袋上应写明投标人名称、投标项目名称及投标人的名称。</w:t>
            </w:r>
          </w:p>
          <w:p>
            <w:pPr>
              <w:spacing w:line="380" w:lineRule="exact"/>
              <w:rPr>
                <w:rFonts w:ascii="宋体" w:hAnsi="宋体"/>
                <w:szCs w:val="21"/>
              </w:rPr>
            </w:pPr>
            <w:r>
              <w:rPr>
                <w:rFonts w:hint="eastAsia" w:ascii="宋体" w:hAnsi="宋体"/>
                <w:szCs w:val="21"/>
              </w:rPr>
              <w:t xml:space="preserve">所有投标文件都必须在封袋加盖投标单位法人公章及其法定代表人或授权委托人印鉴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ind w:left="357" w:hanging="357"/>
              <w:rPr>
                <w:rFonts w:ascii="宋体" w:hAnsi="宋体"/>
                <w:szCs w:val="21"/>
              </w:rPr>
            </w:pPr>
            <w:r>
              <w:rPr>
                <w:rFonts w:hint="eastAsia" w:ascii="宋体" w:hAnsi="宋体"/>
                <w:szCs w:val="21"/>
              </w:rPr>
              <w:t>下文中与“前附表”内容不一致的，以“前附表”为准；</w:t>
            </w:r>
          </w:p>
          <w:p>
            <w:pPr>
              <w:numPr>
                <w:ilvl w:val="0"/>
                <w:numId w:val="1"/>
              </w:numPr>
              <w:spacing w:line="380" w:lineRule="exact"/>
              <w:ind w:left="357" w:hanging="357"/>
            </w:pPr>
            <w:r>
              <w:rPr>
                <w:rFonts w:hint="eastAsia" w:ascii="宋体" w:hAnsi="宋体"/>
                <w:szCs w:val="21"/>
              </w:rPr>
              <w:t>本招标文件的解释权属于扬州城建园林景观有限公司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80" w:lineRule="exact"/>
              <w:rPr>
                <w:rFonts w:ascii="宋体" w:hAnsi="宋体"/>
                <w:szCs w:val="21"/>
              </w:rPr>
            </w:pPr>
            <w:r>
              <w:rPr>
                <w:rFonts w:hint="eastAsia" w:ascii="宋体" w:hAnsi="宋体"/>
                <w:szCs w:val="21"/>
              </w:rPr>
              <w:t>招标人：扬州城建园林景观有限公司</w:t>
            </w:r>
          </w:p>
          <w:p>
            <w:pPr>
              <w:adjustRightInd w:val="0"/>
              <w:spacing w:line="380" w:lineRule="exact"/>
              <w:rPr>
                <w:rFonts w:ascii="宋体" w:hAnsi="宋体"/>
                <w:szCs w:val="21"/>
              </w:rPr>
            </w:pPr>
            <w:r>
              <w:rPr>
                <w:rFonts w:hint="eastAsia" w:ascii="宋体" w:hAnsi="宋体"/>
                <w:szCs w:val="21"/>
              </w:rPr>
              <w:t>地  址：扬州市立新路14号</w:t>
            </w:r>
          </w:p>
          <w:p>
            <w:pPr>
              <w:adjustRightInd w:val="0"/>
              <w:spacing w:line="380" w:lineRule="exact"/>
              <w:rPr>
                <w:rFonts w:ascii="宋体" w:hAnsi="宋体"/>
                <w:szCs w:val="21"/>
              </w:rPr>
            </w:pPr>
            <w:r>
              <w:rPr>
                <w:rFonts w:hint="eastAsia" w:ascii="宋体" w:hAnsi="宋体"/>
                <w:szCs w:val="21"/>
              </w:rPr>
              <w:t>电  话：18052597958</w:t>
            </w:r>
          </w:p>
          <w:p>
            <w:pPr>
              <w:adjustRightInd w:val="0"/>
              <w:spacing w:line="380" w:lineRule="exact"/>
              <w:rPr>
                <w:rFonts w:ascii="宋体" w:hAnsi="宋体"/>
                <w:szCs w:val="21"/>
              </w:rPr>
            </w:pPr>
            <w:r>
              <w:rPr>
                <w:rFonts w:hint="eastAsia" w:ascii="宋体" w:hAnsi="宋体"/>
                <w:szCs w:val="21"/>
              </w:rPr>
              <w:t>联系人：刘准</w:t>
            </w:r>
          </w:p>
        </w:tc>
      </w:tr>
    </w:tbl>
    <w:p>
      <w:pPr>
        <w:autoSpaceDE w:val="0"/>
        <w:autoSpaceDN w:val="0"/>
        <w:adjustRightInd w:val="0"/>
        <w:snapToGrid w:val="0"/>
        <w:spacing w:line="480" w:lineRule="exact"/>
        <w:rPr>
          <w:rFonts w:ascii="宋体" w:hAnsi="宋体"/>
          <w:b/>
          <w:szCs w:val="21"/>
        </w:rPr>
      </w:pPr>
    </w:p>
    <w:p>
      <w:pPr>
        <w:autoSpaceDE w:val="0"/>
        <w:autoSpaceDN w:val="0"/>
        <w:adjustRightInd w:val="0"/>
        <w:snapToGrid w:val="0"/>
        <w:spacing w:line="480" w:lineRule="exact"/>
        <w:ind w:firstLine="527" w:firstLineChars="250"/>
        <w:rPr>
          <w:rFonts w:ascii="宋体" w:hAnsi="宋体"/>
          <w:b/>
          <w:szCs w:val="21"/>
        </w:rPr>
      </w:pPr>
    </w:p>
    <w:p>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pStyle w:val="2"/>
        <w:ind w:left="0" w:leftChars="0" w:firstLine="630" w:firstLineChars="300"/>
        <w:rPr>
          <w:rFonts w:ascii="宋体" w:hAnsi="宋体"/>
          <w:szCs w:val="21"/>
        </w:rPr>
      </w:pPr>
      <w:r>
        <w:rPr>
          <w:rFonts w:hint="eastAsia" w:ascii="宋体" w:hAnsi="宋体"/>
          <w:szCs w:val="21"/>
        </w:rPr>
        <w:t>1.1 因扬州市青山污水处理厂生态安全缓冲区建设项目需采购一批苗木，已具备招标条件，现对本项目进行招标。</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2.1投标人应承担其编制投标文件与递交投标文件所涉及的一切费用。不管招标结果如何，招标人对上述费用不负任何责任。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pPr>
        <w:spacing w:line="360" w:lineRule="auto"/>
        <w:ind w:firstLine="525" w:firstLineChars="250"/>
        <w:rPr>
          <w:rFonts w:ascii="宋体" w:hAnsi="宋体"/>
          <w:szCs w:val="21"/>
        </w:rPr>
      </w:pPr>
      <w:r>
        <w:rPr>
          <w:rFonts w:hint="eastAsia" w:ascii="宋体" w:hAnsi="宋体"/>
          <w:szCs w:val="21"/>
        </w:rPr>
        <w:t>4.1投标人必须是中华人民共和国境内注册的企业法人，应遵守中国有关的法律、法规，严格执行国家标准，投标人须为上善公司协作单位名录库内供应商。</w:t>
      </w:r>
    </w:p>
    <w:p>
      <w:pPr>
        <w:spacing w:line="360" w:lineRule="auto"/>
        <w:ind w:firstLine="525" w:firstLineChars="250"/>
        <w:rPr>
          <w:rFonts w:ascii="宋体" w:hAnsi="宋体"/>
          <w:szCs w:val="21"/>
        </w:rPr>
      </w:pPr>
      <w:r>
        <w:rPr>
          <w:rFonts w:hint="eastAsia" w:ascii="宋体" w:hAnsi="宋体"/>
          <w:szCs w:val="21"/>
        </w:rPr>
        <w:t>4.2代理人具有针对本次投标的投标人法人授权委托书原件。</w:t>
      </w:r>
    </w:p>
    <w:p>
      <w:pPr>
        <w:pStyle w:val="2"/>
        <w:numPr>
          <w:ilvl w:val="0"/>
          <w:numId w:val="2"/>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pPr>
        <w:numPr>
          <w:ilvl w:val="0"/>
          <w:numId w:val="3"/>
        </w:numPr>
        <w:autoSpaceDE w:val="0"/>
        <w:autoSpaceDN w:val="0"/>
        <w:adjustRightInd w:val="0"/>
        <w:snapToGrid w:val="0"/>
        <w:spacing w:line="480" w:lineRule="exact"/>
        <w:ind w:firstLine="774"/>
        <w:jc w:val="left"/>
        <w:rPr>
          <w:rFonts w:ascii="宋体" w:hAnsi="宋体"/>
          <w:b/>
          <w:szCs w:val="21"/>
        </w:rPr>
      </w:pPr>
      <w:r>
        <w:rPr>
          <w:rFonts w:hint="eastAsia" w:ascii="宋体" w:hAnsi="宋体"/>
          <w:b/>
          <w:szCs w:val="21"/>
        </w:rPr>
        <w:t>符合国家相关质量标准。</w:t>
      </w:r>
    </w:p>
    <w:tbl>
      <w:tblPr>
        <w:tblStyle w:val="14"/>
        <w:tblpPr w:leftFromText="180" w:rightFromText="180" w:vertAnchor="text" w:horzAnchor="page" w:tblpX="1653" w:tblpY="644"/>
        <w:tblOverlap w:val="never"/>
        <w:tblW w:w="9322" w:type="dxa"/>
        <w:tblInd w:w="0" w:type="dxa"/>
        <w:tblLayout w:type="fixed"/>
        <w:tblCellMar>
          <w:top w:w="0" w:type="dxa"/>
          <w:left w:w="108" w:type="dxa"/>
          <w:bottom w:w="0" w:type="dxa"/>
          <w:right w:w="108" w:type="dxa"/>
        </w:tblCellMar>
      </w:tblPr>
      <w:tblGrid>
        <w:gridCol w:w="570"/>
        <w:gridCol w:w="1628"/>
        <w:gridCol w:w="3202"/>
        <w:gridCol w:w="495"/>
        <w:gridCol w:w="930"/>
        <w:gridCol w:w="938"/>
        <w:gridCol w:w="1559"/>
      </w:tblGrid>
      <w:tr>
        <w:tblPrEx>
          <w:tblCellMar>
            <w:top w:w="0" w:type="dxa"/>
            <w:left w:w="108" w:type="dxa"/>
            <w:bottom w:w="0" w:type="dxa"/>
            <w:right w:w="108" w:type="dxa"/>
          </w:tblCellMar>
        </w:tblPrEx>
        <w:trPr>
          <w:trHeight w:val="56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主材清单</w:t>
            </w:r>
          </w:p>
        </w:tc>
      </w:tr>
      <w:tr>
        <w:tblPrEx>
          <w:tblCellMar>
            <w:top w:w="0" w:type="dxa"/>
            <w:left w:w="108" w:type="dxa"/>
            <w:bottom w:w="0" w:type="dxa"/>
            <w:right w:w="108" w:type="dxa"/>
          </w:tblCellMar>
        </w:tblPrEx>
        <w:trPr>
          <w:trHeight w:val="9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工程名称：扬州青山污水处理厂生态安全缓冲区建设项目——绿化</w:t>
            </w:r>
          </w:p>
        </w:tc>
      </w:tr>
      <w:tr>
        <w:tblPrEx>
          <w:tblCellMar>
            <w:top w:w="0" w:type="dxa"/>
            <w:left w:w="108" w:type="dxa"/>
            <w:bottom w:w="0" w:type="dxa"/>
            <w:right w:w="108" w:type="dxa"/>
          </w:tblCellMar>
        </w:tblPrEx>
        <w:trPr>
          <w:trHeight w:val="1242" w:hRule="atLeast"/>
        </w:trPr>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材料名称</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规格</w:t>
            </w:r>
          </w:p>
        </w:tc>
        <w:tc>
          <w:tcPr>
            <w:tcW w:w="4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数量</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单价（含税）</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rPr>
              <w:t>总价（含税</w:t>
            </w:r>
            <w:r>
              <w:rPr>
                <w:rFonts w:hint="eastAsia" w:ascii="黑体" w:hAnsi="宋体" w:eastAsia="黑体" w:cs="黑体"/>
                <w:color w:val="000000"/>
                <w:kern w:val="0"/>
                <w:szCs w:val="21"/>
                <w:lang w:eastAsia="zh-CN"/>
              </w:rPr>
              <w:t>）</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麦冬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15.32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5561.16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马尼拉草皮</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6.90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7413.2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八月桂</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φ10cm；H300cm；P250cm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765.74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6891.624</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红枫</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Φ8cm；H200cm；P180cm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459.44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3216.08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紫薇</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Φ10cm；H280cm;P250cm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344.58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3101.256</w:t>
            </w:r>
          </w:p>
        </w:tc>
      </w:tr>
      <w:tr>
        <w:tblPrEx>
          <w:tblCellMar>
            <w:top w:w="0" w:type="dxa"/>
            <w:left w:w="108" w:type="dxa"/>
            <w:bottom w:w="0" w:type="dxa"/>
            <w:right w:w="108" w:type="dxa"/>
          </w:tblCellMar>
        </w:tblPrEx>
        <w:trPr>
          <w:trHeight w:val="353" w:hRule="atLeast"/>
        </w:trPr>
        <w:tc>
          <w:tcPr>
            <w:tcW w:w="570"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62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花石榴（丛生）</w:t>
            </w:r>
          </w:p>
        </w:tc>
        <w:tc>
          <w:tcPr>
            <w:tcW w:w="3202" w:type="dxa"/>
            <w:tcBorders>
              <w:top w:val="nil"/>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H220cm;P150cm</w:t>
            </w:r>
          </w:p>
        </w:tc>
        <w:tc>
          <w:tcPr>
            <w:tcW w:w="49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344.58 </w:t>
            </w:r>
          </w:p>
        </w:tc>
        <w:tc>
          <w:tcPr>
            <w:tcW w:w="1559"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3101.256</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国槐</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Φ10cm；H350cm;P150cm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290.98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2618.784</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290.98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4946.592</w:t>
            </w: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香樟</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421.15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5896.128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垂柳</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Φ12cm；H350cm；P140cm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275.66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2205.312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南天竹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34.46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39727.768</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洒金珊瑚</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35.22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2113.44</w:t>
            </w: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八角金盘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42.88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2830.08</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月季</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22.97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5305.608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连翘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2572.08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迎春</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2743.552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狐尾藻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108625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15642</w:t>
            </w: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金鱼藻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39975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5756.4</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小茨藻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162475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0.14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23396.4</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马蔺</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4655.232</w:t>
            </w: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睡莲（多色）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株高＞20cm，1-3头/m2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1.22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1571.616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常绿鸢尾</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8262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1.61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13285.296</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美人蕉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9从/m2，2-3芽/从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6561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0.62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4041.576</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黄菖蒲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9837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0.24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2360.88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2.91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13104</w:t>
            </w: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芦苇</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0.26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1963.008</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0.38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2564.352</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葱兰</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70株/m2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 xml:space="preserve">7.66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2901.624</w:t>
            </w:r>
          </w:p>
        </w:tc>
      </w:tr>
      <w:tr>
        <w:tblPrEx>
          <w:tblCellMar>
            <w:top w:w="0" w:type="dxa"/>
            <w:left w:w="108" w:type="dxa"/>
            <w:bottom w:w="0" w:type="dxa"/>
            <w:right w:w="108" w:type="dxa"/>
          </w:tblCellMar>
        </w:tblPrEx>
        <w:trPr>
          <w:trHeight w:val="353" w:hRule="atLeast"/>
        </w:trPr>
        <w:tc>
          <w:tcPr>
            <w:tcW w:w="682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kern w:val="0"/>
                <w:sz w:val="20"/>
                <w:szCs w:val="20"/>
              </w:rPr>
              <w:t>合计</w:t>
            </w:r>
          </w:p>
        </w:tc>
        <w:tc>
          <w:tcPr>
            <w:tcW w:w="938" w:type="dxa"/>
            <w:tcBorders>
              <w:top w:val="nil"/>
              <w:left w:val="single" w:color="000000" w:sz="4" w:space="0"/>
              <w:bottom w:val="single" w:color="000000" w:sz="8" w:space="0"/>
              <w:right w:val="single" w:color="000000" w:sz="4" w:space="0"/>
            </w:tcBorders>
            <w:shd w:val="clear" w:color="auto" w:fill="auto"/>
            <w:noWrap/>
            <w:vAlign w:val="bottom"/>
          </w:tcPr>
          <w:p>
            <w:pPr>
              <w:widowControl/>
              <w:jc w:val="center"/>
              <w:textAlignment w:val="bottom"/>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Arial" w:hAnsi="Arial" w:eastAsia="宋体" w:cs="Arial"/>
                <w:color w:val="000000"/>
                <w:sz w:val="20"/>
                <w:szCs w:val="20"/>
                <w:lang w:val="en-US" w:eastAsia="zh-CN"/>
              </w:rPr>
            </w:pPr>
            <w:r>
              <w:rPr>
                <w:rFonts w:hint="eastAsia" w:ascii="Arial" w:hAnsi="Arial" w:cs="Arial"/>
                <w:color w:val="000000"/>
                <w:kern w:val="0"/>
                <w:sz w:val="20"/>
                <w:szCs w:val="20"/>
                <w:lang w:val="en-US" w:eastAsia="zh-CN"/>
              </w:rPr>
              <w:t>191486.30</w:t>
            </w:r>
          </w:p>
        </w:tc>
      </w:tr>
    </w:tbl>
    <w:p/>
    <w:p>
      <w:r>
        <w:rPr>
          <w:rFonts w:hint="eastAsia"/>
        </w:rPr>
        <w:t>苗木要求：1、主干自然曲折，刚劲有力，枝干曲劲苍老，无下垂直，根系发达。</w:t>
      </w:r>
    </w:p>
    <w:p>
      <w:pPr>
        <w:pStyle w:val="2"/>
        <w:ind w:left="0" w:leftChars="0" w:firstLine="1050" w:firstLineChars="500"/>
      </w:pPr>
      <w:r>
        <w:rPr>
          <w:rFonts w:hint="eastAsia"/>
        </w:rPr>
        <w:t>2、无明显病虫害，无虫眼。</w:t>
      </w:r>
    </w:p>
    <w:p>
      <w:pPr>
        <w:ind w:firstLine="1050" w:firstLineChars="500"/>
      </w:pPr>
      <w:r>
        <w:rPr>
          <w:rFonts w:hint="eastAsia"/>
        </w:rPr>
        <w:t>3、整体造型疏密有度，枝条叶针无枯黄。色泽正常。</w:t>
      </w:r>
    </w:p>
    <w:p>
      <w:pPr>
        <w:pStyle w:val="2"/>
        <w:ind w:left="0" w:leftChars="0" w:firstLine="1050" w:firstLineChars="500"/>
      </w:pPr>
      <w:r>
        <w:rPr>
          <w:rFonts w:hint="eastAsia"/>
        </w:rPr>
        <w:t>4、花卉姿态优美，花型匀称。</w:t>
      </w:r>
    </w:p>
    <w:p>
      <w:pPr>
        <w:widowControl/>
        <w:ind w:left="420" w:firstLine="630" w:firstLineChars="300"/>
        <w:textAlignment w:val="center"/>
      </w:pPr>
      <w:r>
        <w:rPr>
          <w:rFonts w:hint="eastAsia"/>
        </w:rPr>
        <w:t>5、控制单价为含税价。</w:t>
      </w:r>
    </w:p>
    <w:p>
      <w:pPr>
        <w:pStyle w:val="2"/>
        <w:ind w:left="0" w:leftChars="0" w:firstLine="1050" w:firstLineChars="500"/>
      </w:pPr>
      <w:r>
        <w:rPr>
          <w:rFonts w:hint="eastAsia"/>
        </w:rPr>
        <w:t>6、投标人若为免税单位，需提供免税证明。</w:t>
      </w:r>
    </w:p>
    <w:p>
      <w:pPr>
        <w:ind w:firstLine="420" w:firstLineChars="200"/>
        <w:jc w:val="left"/>
      </w:pPr>
      <w:r>
        <w:rPr>
          <w:rFonts w:hint="eastAsia" w:ascii="宋体" w:hAnsi="宋体"/>
          <w:color w:val="FF0000"/>
          <w:szCs w:val="21"/>
        </w:rPr>
        <w:t>结算方式：1、材料单价（含税价）*对应材料数量=结算总价（含税</w:t>
      </w:r>
      <w:r>
        <w:rPr>
          <w:rFonts w:hint="eastAsia" w:ascii="宋体" w:hAnsi="宋体"/>
          <w:color w:val="FF0000"/>
          <w:szCs w:val="21"/>
          <w:lang w:val="en-US" w:eastAsia="zh-CN"/>
        </w:rPr>
        <w:t>价</w:t>
      </w:r>
      <w:r>
        <w:rPr>
          <w:rFonts w:hint="eastAsia" w:ascii="宋体" w:hAnsi="宋体"/>
          <w:color w:val="FF0000"/>
          <w:szCs w:val="21"/>
        </w:rPr>
        <w:t>）</w:t>
      </w:r>
    </w:p>
    <w:p>
      <w:pPr>
        <w:autoSpaceDE w:val="0"/>
        <w:autoSpaceDN w:val="0"/>
        <w:adjustRightInd w:val="0"/>
        <w:snapToGrid w:val="0"/>
        <w:spacing w:line="480" w:lineRule="exact"/>
        <w:rPr>
          <w:rFonts w:ascii="宋体" w:hAnsi="宋体"/>
          <w:b/>
          <w:szCs w:val="21"/>
        </w:rPr>
      </w:pPr>
      <w:r>
        <w:rPr>
          <w:rFonts w:hint="eastAsia" w:ascii="宋体" w:hAnsi="宋体"/>
          <w:b/>
          <w:szCs w:val="21"/>
        </w:rPr>
        <w:t>三、投标须知：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1、投标单位应根据清单货物名称样式数量及尺寸要求等分别投标，投标单位</w:t>
      </w:r>
      <w:r>
        <w:rPr>
          <w:rFonts w:hint="eastAsia" w:ascii="宋体" w:hAnsi="宋体"/>
          <w:szCs w:val="21"/>
          <w:lang w:val="en-US" w:eastAsia="zh-CN"/>
        </w:rPr>
        <w:t>让利</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所有材料均同步让利</w:t>
      </w:r>
      <w:r>
        <w:rPr>
          <w:rFonts w:hint="eastAsia" w:ascii="宋体" w:hAnsi="宋体"/>
          <w:szCs w:val="21"/>
        </w:rPr>
        <w:t>。</w:t>
      </w:r>
    </w:p>
    <w:p>
      <w:pPr>
        <w:autoSpaceDE w:val="0"/>
        <w:autoSpaceDN w:val="0"/>
        <w:adjustRightInd w:val="0"/>
        <w:snapToGrid w:val="0"/>
        <w:spacing w:line="480" w:lineRule="exact"/>
        <w:ind w:left="525" w:leftChars="250" w:firstLine="35" w:firstLineChars="17"/>
        <w:rPr>
          <w:rFonts w:ascii="宋体" w:hAnsi="宋体"/>
          <w:szCs w:val="21"/>
        </w:rPr>
      </w:pPr>
      <w:r>
        <w:rPr>
          <w:rFonts w:hint="eastAsia" w:ascii="宋体" w:hAnsi="宋体"/>
          <w:szCs w:val="21"/>
        </w:rPr>
        <w:t>2、投标单位须具有独立法人资格，为上善公司材料供应商名录库入选单位。招标内容在其营业执照的经营范围内，提供营业执照（复印件）。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3、投标文件正本一份。</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4、具有独立法人资格的生产企业或代理商，投标价格为材料送达招标方指定地点的价格。</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所有包装必须经得起陆上,水上的运输，投标人应对包装的所供货物负责，使其到达目的地后完整无缺，投标人负责提供所有的包装（注明免费）。</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3、投标截止日期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3.1投标人应在投标前附表中规定的时间之前将招标文件递交到招标文件前附表指定地点。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bookmarkEnd w:id="0"/>
      <w:bookmarkStart w:id="1" w:name="EB0f01764a82a04f44abcb858eaf46c6a5"/>
      <w:bookmarkEnd w:id="1"/>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标小组负责进行。招标小组成员应认真阅读投标文件，严格依据国家和省市招标投标的法律法规精神和本招标文件规定的评价标准和方法进行评价、依法独立评价不得带有任何倾向性。评价活动遵循公平、公正、科学和择优的原则。</w:t>
      </w:r>
    </w:p>
    <w:p>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000000"/>
          <w:szCs w:val="21"/>
          <w:u w:val="single"/>
          <w:shd w:val="clear" w:color="auto" w:fill="FFFFFF"/>
          <w:lang w:val="en-US" w:eastAsia="zh-CN"/>
        </w:rPr>
        <w:t>让利</w:t>
      </w:r>
      <w:r>
        <w:rPr>
          <w:rFonts w:hint="eastAsia" w:ascii="宋体" w:hAnsi="宋体" w:cs="宋体"/>
          <w:color w:val="000000"/>
          <w:szCs w:val="21"/>
          <w:shd w:val="clear" w:color="auto" w:fill="FFFFFF"/>
        </w:rPr>
        <w:t>的报价方式投标</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w:t>
      </w:r>
      <w:r>
        <w:rPr>
          <w:rFonts w:hint="eastAsia" w:ascii="宋体" w:hAnsi="宋体" w:cs="宋体"/>
          <w:color w:val="000000"/>
          <w:szCs w:val="21"/>
        </w:rPr>
        <w:t>最终结算总价根据最终实际采购数量和固定单价确定。</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3、评价小组采用经评审的</w:t>
      </w:r>
      <w:r>
        <w:rPr>
          <w:rFonts w:hint="eastAsia" w:ascii="宋体" w:hAnsi="宋体" w:cs="宋体"/>
          <w:color w:val="000000"/>
          <w:sz w:val="21"/>
          <w:szCs w:val="21"/>
          <w:u w:val="single"/>
          <w:shd w:val="clear" w:color="auto" w:fill="FFFFFF"/>
        </w:rPr>
        <w:t>合理低价评分法</w:t>
      </w:r>
      <w:r>
        <w:rPr>
          <w:rFonts w:hint="eastAsia" w:ascii="宋体" w:hAnsi="宋体" w:cs="宋体"/>
          <w:color w:val="000000"/>
          <w:sz w:val="21"/>
          <w:szCs w:val="21"/>
          <w:shd w:val="clear" w:color="auto" w:fill="FFFFFF"/>
        </w:rPr>
        <w:t>确定中标人。</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5、如果遇到相同投标的情况，由招标小组进行评审决定。</w:t>
      </w:r>
    </w:p>
    <w:p>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rPr>
        <w:t>六、主要合同条款：</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①产品名称、数量（按实际结算）、单价（含运费）、供货时间。</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②供货方对质量负责的条件和期限。</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⑥验收标准和提出异议期限：由招标方验收员按照国家标准抽样验收。若达不到标准要求，所发生的一切后果及费用由投标方承担。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⑦结算方式及期限：按合同约定付款。</w:t>
      </w:r>
    </w:p>
    <w:p>
      <w:pPr>
        <w:autoSpaceDE w:val="0"/>
        <w:autoSpaceDN w:val="0"/>
        <w:adjustRightInd w:val="0"/>
        <w:snapToGrid w:val="0"/>
        <w:spacing w:line="480" w:lineRule="exact"/>
        <w:ind w:firstLine="630" w:firstLineChars="300"/>
        <w:rPr>
          <w:rFonts w:ascii="宋体" w:hAnsi="宋体"/>
          <w:color w:val="000000"/>
          <w:szCs w:val="21"/>
        </w:rPr>
      </w:pPr>
      <w:r>
        <w:rPr>
          <w:rFonts w:hint="eastAsia" w:ascii="宋体" w:hAnsi="宋体"/>
          <w:color w:val="000000"/>
          <w:szCs w:val="21"/>
        </w:rPr>
        <w:t>⑧违约责任。</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⑨解决合同纠纷的方式：因履行本合同发生争议，如当事人协商不成，由</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pPr>
        <w:spacing w:line="980" w:lineRule="exact"/>
        <w:rPr>
          <w:rFonts w:ascii="黑体" w:eastAsia="黑体"/>
          <w:color w:val="000000"/>
          <w:sz w:val="30"/>
        </w:rPr>
      </w:pPr>
    </w:p>
    <w:p>
      <w:pPr>
        <w:spacing w:line="980" w:lineRule="exact"/>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pPr>
    </w:p>
    <w:p>
      <w:pPr>
        <w:rPr>
          <w:rFonts w:ascii="黑体" w:eastAsia="黑体"/>
          <w:color w:val="000000"/>
          <w:sz w:val="30"/>
        </w:rPr>
      </w:pPr>
    </w:p>
    <w:p>
      <w:pPr>
        <w:pStyle w:val="2"/>
        <w:ind w:left="1260"/>
        <w:rPr>
          <w:rFonts w:ascii="黑体" w:eastAsia="黑体"/>
          <w:color w:val="000000"/>
          <w:sz w:val="30"/>
        </w:rPr>
      </w:pPr>
    </w:p>
    <w:p>
      <w:pPr>
        <w:rPr>
          <w:rFonts w:ascii="黑体" w:eastAsia="黑体"/>
          <w:color w:val="000000"/>
          <w:sz w:val="30"/>
        </w:rPr>
      </w:pPr>
    </w:p>
    <w:p>
      <w:pPr>
        <w:pStyle w:val="2"/>
        <w:ind w:left="1260"/>
        <w:rPr>
          <w:rFonts w:ascii="黑体" w:eastAsia="黑体"/>
          <w:color w:val="000000"/>
          <w:sz w:val="30"/>
        </w:rPr>
      </w:pPr>
    </w:p>
    <w:p/>
    <w:p>
      <w:pPr>
        <w:pStyle w:val="2"/>
        <w:ind w:left="1260"/>
      </w:pPr>
    </w:p>
    <w:p>
      <w:pPr>
        <w:pStyle w:val="2"/>
        <w:ind w:left="0" w:leftChars="0"/>
      </w:pPr>
    </w:p>
    <w:p>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pPr>
        <w:spacing w:line="480" w:lineRule="exact"/>
        <w:ind w:firstLine="480"/>
        <w:rPr>
          <w:rFonts w:ascii="宋体" w:hAnsi="宋体"/>
          <w:color w:val="000000"/>
          <w:sz w:val="24"/>
        </w:rPr>
      </w:pPr>
      <w:r>
        <w:rPr>
          <w:rFonts w:hint="eastAsia" w:ascii="宋体" w:hAnsi="宋体"/>
          <w:color w:val="000000"/>
          <w:sz w:val="24"/>
        </w:rPr>
        <w:t>扬州城建园林景观有限公司：</w:t>
      </w:r>
    </w:p>
    <w:p>
      <w:pPr>
        <w:spacing w:line="480" w:lineRule="exact"/>
        <w:ind w:firstLine="480"/>
        <w:rPr>
          <w:rFonts w:ascii="宋体" w:hAnsi="宋体"/>
          <w:color w:val="000000"/>
          <w:sz w:val="24"/>
        </w:rPr>
      </w:pPr>
      <w:r>
        <w:rPr>
          <w:rFonts w:hint="eastAsia" w:ascii="宋体" w:hAnsi="宋体"/>
          <w:color w:val="000000"/>
          <w:sz w:val="24"/>
        </w:rPr>
        <w:t>你们招标文件（包括补充文件，如果有的话）收悉，我们经详细审阅和研究，现决定参加投标。</w:t>
      </w:r>
    </w:p>
    <w:p>
      <w:pPr>
        <w:spacing w:line="480" w:lineRule="exact"/>
        <w:rPr>
          <w:rFonts w:hint="default" w:ascii="宋体" w:hAnsi="宋体"/>
          <w:color w:val="000000"/>
          <w:sz w:val="24"/>
          <w:u w:val="single"/>
          <w:lang w:val="en-US"/>
        </w:rPr>
      </w:pPr>
      <w:r>
        <w:rPr>
          <w:rFonts w:hint="eastAsia" w:ascii="宋体" w:hAnsi="宋体"/>
          <w:color w:val="000000"/>
          <w:sz w:val="24"/>
        </w:rPr>
        <w:t xml:space="preserve">    1.我们愿按照招标文件中的条款、要求，提供所需的招标货物及一切相关的服务，投标</w:t>
      </w:r>
      <w:r>
        <w:rPr>
          <w:rFonts w:hint="eastAsia" w:ascii="宋体" w:hAnsi="宋体"/>
          <w:color w:val="000000"/>
          <w:sz w:val="24"/>
          <w:lang w:val="en-US" w:eastAsia="zh-CN"/>
        </w:rPr>
        <w:t>让利</w:t>
      </w:r>
      <w:r>
        <w:rPr>
          <w:rFonts w:hint="eastAsia" w:ascii="宋体" w:hAnsi="宋体"/>
          <w:color w:val="000000"/>
          <w:sz w:val="24"/>
          <w:u w:val="single"/>
          <w:lang w:val="en-US" w:eastAsia="zh-CN"/>
        </w:rPr>
        <w:t xml:space="preserve">     %</w:t>
      </w:r>
    </w:p>
    <w:p>
      <w:pPr>
        <w:spacing w:line="480" w:lineRule="exact"/>
        <w:ind w:firstLine="420"/>
        <w:rPr>
          <w:rFonts w:ascii="宋体" w:hAnsi="宋体"/>
          <w:color w:val="000000"/>
          <w:sz w:val="24"/>
        </w:rPr>
      </w:pPr>
      <w:r>
        <w:rPr>
          <w:rFonts w:hint="eastAsia" w:ascii="宋体" w:hAnsi="宋体"/>
          <w:color w:val="000000"/>
          <w:sz w:val="24"/>
        </w:rPr>
        <w:t>2.如果我们中标，我们将在之后的天内交货。</w:t>
      </w:r>
    </w:p>
    <w:p>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sz w:val="24"/>
        </w:rPr>
      </w:pPr>
      <w:r>
        <w:rPr>
          <w:rFonts w:hint="eastAsia" w:ascii="宋体" w:hAnsi="宋体"/>
          <w:color w:val="000000"/>
          <w:sz w:val="24"/>
        </w:rPr>
        <w:t xml:space="preserve">    4.我们同意提供招标人要求的有关本次投标的所有资料。</w:t>
      </w:r>
    </w:p>
    <w:p>
      <w:pPr>
        <w:spacing w:line="480" w:lineRule="exact"/>
        <w:ind w:firstLine="480"/>
        <w:rPr>
          <w:rFonts w:ascii="宋体" w:hAnsi="宋体"/>
          <w:color w:val="000000"/>
          <w:sz w:val="24"/>
        </w:rPr>
      </w:pPr>
      <w:r>
        <w:rPr>
          <w:rFonts w:hint="eastAsia" w:ascii="宋体" w:hAnsi="宋体"/>
          <w:color w:val="000000"/>
          <w:sz w:val="24"/>
        </w:rPr>
        <w:t>5.我们理解，你们无义务必须接受投标人最低的投标，并有权拒绝所有的投标。</w:t>
      </w:r>
    </w:p>
    <w:p>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jc w:val="center"/>
        <w:rPr>
          <w:rFonts w:ascii="宋体" w:hAnsi="宋体"/>
          <w:color w:val="000000"/>
          <w:sz w:val="24"/>
        </w:rPr>
      </w:pPr>
      <w:r>
        <w:rPr>
          <w:rFonts w:hint="eastAsia" w:ascii="宋体" w:hAnsi="宋体"/>
          <w:color w:val="000000"/>
          <w:sz w:val="24"/>
        </w:rPr>
        <w:t>投标人名称：</w:t>
      </w:r>
    </w:p>
    <w:p>
      <w:pPr>
        <w:spacing w:line="480" w:lineRule="exact"/>
        <w:rPr>
          <w:rFonts w:ascii="宋体" w:hAnsi="宋体"/>
          <w:color w:val="000000"/>
          <w:sz w:val="24"/>
        </w:rPr>
      </w:pPr>
      <w:r>
        <w:rPr>
          <w:rFonts w:hint="eastAsia" w:ascii="宋体" w:hAnsi="宋体"/>
          <w:color w:val="000000"/>
          <w:sz w:val="24"/>
        </w:rPr>
        <w:t xml:space="preserve">                             （盖章）</w:t>
      </w:r>
    </w:p>
    <w:p>
      <w:pPr>
        <w:spacing w:line="480" w:lineRule="exact"/>
        <w:rPr>
          <w:rFonts w:ascii="宋体" w:hAnsi="宋体"/>
          <w:color w:val="000000"/>
          <w:sz w:val="24"/>
        </w:rPr>
      </w:pPr>
      <w:r>
        <w:rPr>
          <w:rFonts w:hint="eastAsia" w:ascii="宋体" w:hAnsi="宋体"/>
          <w:color w:val="000000"/>
          <w:sz w:val="24"/>
        </w:rPr>
        <w:t xml:space="preserve">                              地址：               邮编：</w:t>
      </w:r>
    </w:p>
    <w:p>
      <w:pPr>
        <w:spacing w:line="480" w:lineRule="exact"/>
        <w:rPr>
          <w:rFonts w:ascii="宋体" w:hAnsi="宋体"/>
          <w:color w:val="000000"/>
          <w:sz w:val="24"/>
        </w:rPr>
      </w:pPr>
      <w:r>
        <w:rPr>
          <w:rFonts w:hint="eastAsia" w:ascii="宋体" w:hAnsi="宋体"/>
          <w:color w:val="000000"/>
          <w:sz w:val="24"/>
        </w:rPr>
        <w:t xml:space="preserve">                              电话：               传真：</w:t>
      </w:r>
    </w:p>
    <w:p>
      <w:pPr>
        <w:spacing w:line="480" w:lineRule="exact"/>
        <w:rPr>
          <w:rFonts w:ascii="宋体" w:hAnsi="宋体"/>
          <w:color w:val="000000"/>
          <w:sz w:val="24"/>
        </w:rPr>
      </w:pPr>
      <w:r>
        <w:rPr>
          <w:rFonts w:hint="eastAsia" w:ascii="宋体" w:hAnsi="宋体"/>
          <w:color w:val="000000"/>
          <w:sz w:val="24"/>
        </w:rPr>
        <w:t xml:space="preserve">                              授权代表签字：</w:t>
      </w:r>
    </w:p>
    <w:p>
      <w:pPr>
        <w:spacing w:line="480" w:lineRule="exact"/>
        <w:rPr>
          <w:rFonts w:ascii="宋体" w:hAnsi="宋体"/>
          <w:color w:val="000000"/>
          <w:sz w:val="24"/>
        </w:rPr>
      </w:pPr>
      <w:r>
        <w:rPr>
          <w:rFonts w:hint="eastAsia" w:ascii="宋体" w:hAnsi="宋体"/>
          <w:color w:val="000000"/>
          <w:sz w:val="24"/>
        </w:rPr>
        <w:t xml:space="preserve">                              职务：</w:t>
      </w:r>
    </w:p>
    <w:p>
      <w:pPr>
        <w:spacing w:line="480" w:lineRule="exact"/>
        <w:rPr>
          <w:rFonts w:ascii="宋体" w:hAnsi="宋体"/>
          <w:color w:val="000000"/>
          <w:sz w:val="24"/>
        </w:rPr>
      </w:pPr>
      <w:r>
        <w:rPr>
          <w:rFonts w:hint="eastAsia" w:ascii="宋体" w:hAnsi="宋体"/>
          <w:color w:val="000000"/>
          <w:sz w:val="24"/>
        </w:rPr>
        <w:t xml:space="preserve">                              日期：</w:t>
      </w: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pStyle w:val="2"/>
        <w:ind w:left="1260"/>
        <w:rPr>
          <w:rFonts w:ascii="宋体" w:hAnsi="宋体"/>
          <w:color w:val="000000"/>
          <w:sz w:val="24"/>
        </w:rPr>
      </w:pPr>
    </w:p>
    <w:p>
      <w:pPr>
        <w:pStyle w:val="2"/>
        <w:ind w:left="0" w:leftChars="0"/>
        <w:rPr>
          <w:rFonts w:ascii="宋体" w:hAnsi="宋体"/>
          <w:color w:val="000000"/>
          <w:sz w:val="24"/>
        </w:rPr>
      </w:pPr>
    </w:p>
    <w:p>
      <w:pPr>
        <w:pStyle w:val="2"/>
        <w:ind w:left="1260"/>
      </w:pPr>
    </w:p>
    <w:p>
      <w:pPr>
        <w:pStyle w:val="26"/>
        <w:numPr>
          <w:ilvl w:val="0"/>
          <w:numId w:val="3"/>
        </w:numPr>
        <w:spacing w:line="560" w:lineRule="exact"/>
        <w:ind w:firstLineChars="0"/>
        <w:jc w:val="center"/>
        <w:rPr>
          <w:rFonts w:hint="eastAsia" w:ascii="黑体" w:eastAsia="黑体"/>
          <w:color w:val="000000"/>
          <w:sz w:val="36"/>
        </w:rPr>
      </w:pPr>
      <w:r>
        <w:rPr>
          <w:rFonts w:hint="eastAsia" w:ascii="黑体" w:eastAsia="黑体"/>
          <w:color w:val="000000"/>
          <w:sz w:val="36"/>
        </w:rPr>
        <w:t>开标一览表</w:t>
      </w:r>
    </w:p>
    <w:tbl>
      <w:tblPr>
        <w:tblStyle w:val="14"/>
        <w:tblpPr w:leftFromText="180" w:rightFromText="180" w:vertAnchor="text" w:horzAnchor="page" w:tblpX="1653" w:tblpY="644"/>
        <w:tblOverlap w:val="never"/>
        <w:tblW w:w="9322" w:type="dxa"/>
        <w:tblInd w:w="0" w:type="dxa"/>
        <w:tblLayout w:type="fixed"/>
        <w:tblCellMar>
          <w:top w:w="0" w:type="dxa"/>
          <w:left w:w="108" w:type="dxa"/>
          <w:bottom w:w="0" w:type="dxa"/>
          <w:right w:w="108" w:type="dxa"/>
        </w:tblCellMar>
      </w:tblPr>
      <w:tblGrid>
        <w:gridCol w:w="570"/>
        <w:gridCol w:w="1628"/>
        <w:gridCol w:w="3202"/>
        <w:gridCol w:w="495"/>
        <w:gridCol w:w="930"/>
        <w:gridCol w:w="938"/>
        <w:gridCol w:w="1559"/>
      </w:tblGrid>
      <w:tr>
        <w:tblPrEx>
          <w:tblCellMar>
            <w:top w:w="0" w:type="dxa"/>
            <w:left w:w="108" w:type="dxa"/>
            <w:bottom w:w="0" w:type="dxa"/>
            <w:right w:w="108" w:type="dxa"/>
          </w:tblCellMar>
        </w:tblPrEx>
        <w:trPr>
          <w:trHeight w:val="560"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主材投标清单</w:t>
            </w:r>
          </w:p>
        </w:tc>
      </w:tr>
      <w:tr>
        <w:tblPrEx>
          <w:tblCellMar>
            <w:top w:w="0" w:type="dxa"/>
            <w:left w:w="108" w:type="dxa"/>
            <w:bottom w:w="0" w:type="dxa"/>
            <w:right w:w="108" w:type="dxa"/>
          </w:tblCellMar>
        </w:tblPrEx>
        <w:trPr>
          <w:trHeight w:val="641" w:hRule="atLeast"/>
        </w:trPr>
        <w:tc>
          <w:tcPr>
            <w:tcW w:w="9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工程名称：扬州青山污水处理厂生态安全缓冲区建设项目——绿化</w:t>
            </w:r>
          </w:p>
        </w:tc>
      </w:tr>
      <w:tr>
        <w:tblPrEx>
          <w:tblCellMar>
            <w:top w:w="0" w:type="dxa"/>
            <w:left w:w="108" w:type="dxa"/>
            <w:bottom w:w="0" w:type="dxa"/>
            <w:right w:w="108" w:type="dxa"/>
          </w:tblCellMar>
        </w:tblPrEx>
        <w:trPr>
          <w:trHeight w:val="1242" w:hRule="atLeast"/>
        </w:trPr>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材料名称</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规格</w:t>
            </w:r>
          </w:p>
        </w:tc>
        <w:tc>
          <w:tcPr>
            <w:tcW w:w="4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数量</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投标单价（含</w:t>
            </w:r>
            <w:r>
              <w:rPr>
                <w:rFonts w:hint="eastAsia" w:ascii="黑体" w:hAnsi="宋体" w:eastAsia="黑体" w:cs="黑体"/>
                <w:color w:val="000000"/>
                <w:kern w:val="0"/>
                <w:szCs w:val="21"/>
                <w:u w:val="single"/>
                <w:lang w:val="en-US" w:eastAsia="zh-CN"/>
              </w:rPr>
              <w:t>？</w:t>
            </w:r>
            <w:r>
              <w:rPr>
                <w:rFonts w:hint="eastAsia" w:ascii="黑体" w:hAnsi="宋体" w:eastAsia="黑体" w:cs="黑体"/>
                <w:color w:val="000000"/>
                <w:kern w:val="0"/>
                <w:szCs w:val="21"/>
              </w:rPr>
              <w:t>税）</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投标总价（含</w:t>
            </w:r>
            <w:r>
              <w:rPr>
                <w:rFonts w:hint="eastAsia" w:ascii="黑体" w:hAnsi="宋体" w:eastAsia="黑体" w:cs="黑体"/>
                <w:color w:val="000000"/>
                <w:kern w:val="0"/>
                <w:szCs w:val="21"/>
                <w:lang w:val="en-US" w:eastAsia="zh-CN"/>
              </w:rPr>
              <w:t xml:space="preserve"> </w:t>
            </w:r>
            <w:r>
              <w:rPr>
                <w:rFonts w:hint="eastAsia" w:ascii="黑体" w:hAnsi="宋体" w:eastAsia="黑体" w:cs="黑体"/>
                <w:color w:val="000000"/>
                <w:kern w:val="0"/>
                <w:szCs w:val="21"/>
                <w:u w:val="single"/>
                <w:lang w:val="en-US" w:eastAsia="zh-CN"/>
              </w:rPr>
              <w:t xml:space="preserve"> ？</w:t>
            </w:r>
            <w:r>
              <w:rPr>
                <w:rFonts w:hint="eastAsia" w:ascii="黑体" w:hAnsi="宋体" w:eastAsia="黑体" w:cs="黑体"/>
                <w:color w:val="000000"/>
                <w:kern w:val="0"/>
                <w:szCs w:val="21"/>
              </w:rPr>
              <w:t>税）元</w:t>
            </w: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麦冬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马尼拉草皮</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八月桂</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φ10cm；H300cm；P250cm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红枫</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Φ8cm；H200cm；P180cm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紫薇</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Φ10cm；H280cm;P250cm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62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花石榴（丛生）</w:t>
            </w:r>
          </w:p>
        </w:tc>
        <w:tc>
          <w:tcPr>
            <w:tcW w:w="3202" w:type="dxa"/>
            <w:tcBorders>
              <w:top w:val="nil"/>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H220cm;P150cm</w:t>
            </w:r>
          </w:p>
        </w:tc>
        <w:tc>
          <w:tcPr>
            <w:tcW w:w="49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nil"/>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国槐</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Φ10cm；H350cm;P150cm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香樟</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Φ12cm；H280cm；P180cm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垂柳</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Φ12cm；H350cm；P140cm</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南天竹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1153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洒金珊瑚</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H30-45CM，P15-20CM，36株/m2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1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八角金盘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H30-45CM；36株/m2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月季</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H45-60CM；6株/m2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连翘</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迎春</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H30-45CM；6株/m2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狐尾藻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108625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5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金鱼藻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株高＞10cm，25丛内/m2，4株/丛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39975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小茨藻</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株高＞10cm，25丛/m2，4株/丛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162475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马蔺</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睡莲（多色）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株高＞20cm，1-3头/m2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1284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常绿鸢尾</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8262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美人蕉</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9从/m2，2-3芽/从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6561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黄菖蒲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9837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芦竹</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38"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芦苇</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7668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香蒲</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9丛/m2，2-3芽/丛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6678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葱兰</w:t>
            </w:r>
          </w:p>
        </w:tc>
        <w:tc>
          <w:tcPr>
            <w:tcW w:w="320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70株/m2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353" w:hRule="atLeast"/>
        </w:trPr>
        <w:tc>
          <w:tcPr>
            <w:tcW w:w="682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kern w:val="0"/>
                <w:sz w:val="20"/>
                <w:szCs w:val="20"/>
              </w:rPr>
              <w:t>合计</w:t>
            </w:r>
          </w:p>
        </w:tc>
        <w:tc>
          <w:tcPr>
            <w:tcW w:w="938" w:type="dxa"/>
            <w:tcBorders>
              <w:top w:val="nil"/>
              <w:left w:val="single" w:color="000000" w:sz="4" w:space="0"/>
              <w:bottom w:val="single" w:color="000000" w:sz="8" w:space="0"/>
              <w:right w:val="single" w:color="000000" w:sz="4" w:space="0"/>
            </w:tcBorders>
            <w:shd w:val="clear" w:color="auto" w:fill="auto"/>
            <w:noWrap/>
            <w:vAlign w:val="bottom"/>
          </w:tcPr>
          <w:p>
            <w:pPr>
              <w:widowControl/>
              <w:jc w:val="center"/>
              <w:textAlignment w:val="bottom"/>
              <w:rPr>
                <w:rFonts w:ascii="宋体" w:hAnsi="宋体" w:cs="宋体"/>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Arial" w:hAnsi="Arial" w:cs="Arial"/>
                <w:color w:val="000000"/>
                <w:sz w:val="20"/>
                <w:szCs w:val="20"/>
              </w:rPr>
            </w:pPr>
          </w:p>
        </w:tc>
      </w:tr>
    </w:tbl>
    <w:p>
      <w:pPr>
        <w:pStyle w:val="26"/>
        <w:spacing w:line="560" w:lineRule="exact"/>
        <w:ind w:left="33" w:firstLine="0" w:firstLineChars="0"/>
        <w:rPr>
          <w:rFonts w:hint="eastAsia" w:ascii="黑体" w:eastAsia="黑体"/>
          <w:color w:val="000000"/>
          <w:sz w:val="36"/>
        </w:rPr>
      </w:pPr>
    </w:p>
    <w:p>
      <w:pPr>
        <w:spacing w:line="560" w:lineRule="exact"/>
        <w:ind w:right="480" w:firstLine="3960" w:firstLineChars="1650"/>
        <w:rPr>
          <w:rFonts w:ascii="宋体" w:hAnsi="宋体"/>
          <w:color w:val="000000"/>
          <w:sz w:val="24"/>
        </w:rPr>
      </w:pPr>
      <w:r>
        <w:rPr>
          <w:rFonts w:hint="eastAsia" w:ascii="宋体" w:hAnsi="宋体"/>
          <w:color w:val="000000"/>
          <w:sz w:val="24"/>
        </w:rPr>
        <w:t>投标人全称：（盖章或签字）</w:t>
      </w:r>
    </w:p>
    <w:p>
      <w:pPr>
        <w:spacing w:line="560" w:lineRule="exact"/>
        <w:ind w:right="480" w:firstLine="3960" w:firstLineChars="1650"/>
        <w:rPr>
          <w:rFonts w:ascii="宋体" w:hAnsi="宋体"/>
          <w:color w:val="000000"/>
          <w:sz w:val="24"/>
        </w:rPr>
      </w:pPr>
      <w:r>
        <w:rPr>
          <w:rFonts w:hint="eastAsia" w:ascii="宋体" w:hAnsi="宋体"/>
          <w:color w:val="000000"/>
          <w:sz w:val="24"/>
        </w:rPr>
        <w:t>授权代表签字：</w:t>
      </w:r>
    </w:p>
    <w:p>
      <w:pPr>
        <w:spacing w:line="560" w:lineRule="exact"/>
        <w:ind w:firstLine="3960" w:firstLineChars="1650"/>
        <w:rPr>
          <w:rFonts w:ascii="宋体" w:hAnsi="宋体"/>
          <w:color w:val="000000"/>
          <w:sz w:val="24"/>
        </w:rPr>
      </w:pPr>
      <w:r>
        <w:rPr>
          <w:rFonts w:hint="eastAsia" w:ascii="宋体" w:hAnsi="宋体"/>
          <w:color w:val="000000"/>
          <w:sz w:val="24"/>
        </w:rPr>
        <w:t>日  期：</w:t>
      </w:r>
    </w:p>
    <w:p>
      <w:pPr>
        <w:spacing w:line="560" w:lineRule="exact"/>
        <w:rPr>
          <w:rFonts w:ascii="宋体" w:hAnsi="宋体"/>
          <w:color w:val="000000"/>
          <w:sz w:val="24"/>
        </w:rPr>
      </w:pPr>
      <w:r>
        <w:rPr>
          <w:rFonts w:hint="eastAsia" w:ascii="宋体" w:hAnsi="宋体"/>
          <w:color w:val="000000"/>
          <w:sz w:val="24"/>
        </w:rPr>
        <w:t xml:space="preserve">说明：1、不得填报选择性投标方案； </w:t>
      </w:r>
    </w:p>
    <w:p>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pPr>
        <w:spacing w:line="560" w:lineRule="exact"/>
        <w:rPr>
          <w:rFonts w:ascii="楷体_GB2312" w:eastAsia="楷体_GB2312"/>
          <w:b/>
          <w:color w:val="000000"/>
          <w:sz w:val="28"/>
          <w:szCs w:val="28"/>
        </w:rPr>
      </w:pPr>
    </w:p>
    <w:p>
      <w:pPr>
        <w:pStyle w:val="2"/>
        <w:ind w:left="1260"/>
      </w:pPr>
    </w:p>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1260"/>
      </w:pPr>
    </w:p>
    <w:p/>
    <w:p>
      <w:pPr>
        <w:spacing w:line="560" w:lineRule="exact"/>
        <w:jc w:val="center"/>
        <w:rPr>
          <w:rFonts w:ascii="黑体" w:eastAsia="黑体"/>
          <w:color w:val="000000"/>
          <w:sz w:val="36"/>
        </w:rPr>
      </w:pPr>
      <w:r>
        <w:rPr>
          <w:rFonts w:hint="eastAsia" w:ascii="黑体" w:eastAsia="黑体"/>
          <w:color w:val="000000"/>
          <w:sz w:val="36"/>
        </w:rPr>
        <w:t>3.授权委托书(如有)</w:t>
      </w:r>
    </w:p>
    <w:p>
      <w:pPr>
        <w:spacing w:line="560" w:lineRule="exact"/>
        <w:rPr>
          <w:rFonts w:ascii="楷体_GB2312" w:eastAsia="楷体_GB2312"/>
          <w:color w:val="000000"/>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color w:val="000000"/>
          <w:sz w:val="24"/>
          <w:u w:val="single"/>
        </w:rPr>
      </w:pPr>
      <w:r>
        <w:rPr>
          <w:rFonts w:hint="eastAsia"/>
          <w:color w:val="000000"/>
          <w:sz w:val="24"/>
        </w:rPr>
        <w:t>本人（姓名）系（投标人名称）的法定代表人，现委托</w:t>
      </w:r>
    </w:p>
    <w:p>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pPr>
        <w:spacing w:line="360" w:lineRule="auto"/>
        <w:rPr>
          <w:color w:val="000000"/>
          <w:sz w:val="24"/>
        </w:rPr>
      </w:pPr>
      <w:r>
        <w:rPr>
          <w:rFonts w:hint="eastAsia"/>
          <w:color w:val="000000"/>
          <w:sz w:val="24"/>
        </w:rPr>
        <w:t>代理人无转委托权。</w:t>
      </w:r>
    </w:p>
    <w:p>
      <w:pPr>
        <w:spacing w:line="440" w:lineRule="exact"/>
        <w:ind w:right="480"/>
        <w:rPr>
          <w:rFonts w:hint="eastAsia"/>
          <w:color w:val="000000"/>
          <w:sz w:val="24"/>
        </w:rPr>
      </w:pPr>
    </w:p>
    <w:p>
      <w:pPr>
        <w:spacing w:line="440" w:lineRule="exact"/>
        <w:ind w:right="480" w:firstLine="4440" w:firstLineChars="1850"/>
        <w:rPr>
          <w:rFonts w:hint="eastAsia"/>
          <w:color w:val="000000"/>
          <w:sz w:val="24"/>
        </w:rPr>
      </w:pPr>
      <w:r>
        <w:rPr>
          <w:rFonts w:hint="eastAsia"/>
          <w:color w:val="000000"/>
          <w:sz w:val="24"/>
        </w:rPr>
        <w:t>投标人：（盖单位章）</w:t>
      </w:r>
    </w:p>
    <w:p>
      <w:pPr>
        <w:pStyle w:val="2"/>
        <w:ind w:left="1260"/>
      </w:pPr>
    </w:p>
    <w:p>
      <w:pPr>
        <w:spacing w:line="440" w:lineRule="exact"/>
        <w:ind w:right="480" w:firstLine="4440" w:firstLineChars="1850"/>
        <w:rPr>
          <w:color w:val="000000"/>
          <w:sz w:val="24"/>
        </w:rPr>
      </w:pPr>
      <w:r>
        <w:rPr>
          <w:rFonts w:hint="eastAsia"/>
          <w:color w:val="000000"/>
          <w:sz w:val="24"/>
        </w:rPr>
        <w:t>法定代表人：（签字）</w:t>
      </w:r>
    </w:p>
    <w:p>
      <w:pPr>
        <w:spacing w:line="440" w:lineRule="exact"/>
        <w:rPr>
          <w:color w:val="000000"/>
          <w:sz w:val="24"/>
        </w:rPr>
      </w:pPr>
    </w:p>
    <w:p>
      <w:pPr>
        <w:spacing w:line="440" w:lineRule="exact"/>
        <w:ind w:firstLine="4560" w:firstLineChars="1900"/>
        <w:rPr>
          <w:color w:val="000000"/>
          <w:sz w:val="24"/>
        </w:rPr>
      </w:pPr>
      <w:r>
        <w:rPr>
          <w:rFonts w:hint="eastAsia"/>
          <w:color w:val="000000"/>
          <w:sz w:val="24"/>
        </w:rPr>
        <w:t>身份证号码：</w:t>
      </w:r>
    </w:p>
    <w:p>
      <w:pPr>
        <w:spacing w:line="440" w:lineRule="exact"/>
        <w:rPr>
          <w:color w:val="000000"/>
          <w:sz w:val="24"/>
        </w:rPr>
      </w:pPr>
    </w:p>
    <w:p>
      <w:pPr>
        <w:spacing w:line="440" w:lineRule="exact"/>
        <w:ind w:firstLine="4680" w:firstLineChars="1950"/>
        <w:rPr>
          <w:color w:val="000000"/>
          <w:sz w:val="24"/>
        </w:rPr>
      </w:pPr>
      <w:r>
        <w:rPr>
          <w:rFonts w:hint="eastAsia"/>
          <w:color w:val="000000"/>
          <w:sz w:val="24"/>
        </w:rPr>
        <w:t>委托代理人：（签字）</w:t>
      </w:r>
    </w:p>
    <w:p>
      <w:pPr>
        <w:spacing w:line="440" w:lineRule="exact"/>
        <w:rPr>
          <w:color w:val="000000"/>
          <w:sz w:val="24"/>
        </w:rPr>
      </w:pPr>
    </w:p>
    <w:p>
      <w:pPr>
        <w:spacing w:line="440" w:lineRule="exact"/>
        <w:ind w:firstLine="4680" w:firstLineChars="1950"/>
        <w:rPr>
          <w:color w:val="000000"/>
          <w:sz w:val="24"/>
        </w:rPr>
      </w:pPr>
      <w:r>
        <w:rPr>
          <w:rFonts w:hint="eastAsia"/>
          <w:color w:val="000000"/>
          <w:sz w:val="24"/>
        </w:rPr>
        <w:t>身份证号码：附身份证复印件</w:t>
      </w:r>
    </w:p>
    <w:p>
      <w:pPr>
        <w:spacing w:line="440" w:lineRule="exact"/>
        <w:rPr>
          <w:color w:val="000000"/>
          <w:sz w:val="24"/>
        </w:rPr>
      </w:pPr>
    </w:p>
    <w:p>
      <w:pPr>
        <w:spacing w:line="440" w:lineRule="exact"/>
        <w:rPr>
          <w:color w:val="000000"/>
          <w:sz w:val="24"/>
        </w:rPr>
      </w:pPr>
    </w:p>
    <w:p>
      <w:pPr>
        <w:spacing w:line="560" w:lineRule="exact"/>
        <w:ind w:firstLine="4920" w:firstLineChars="2050"/>
        <w:rPr>
          <w:rFonts w:ascii="楷体_GB2312" w:eastAsia="楷体_GB2312"/>
          <w:color w:val="000000"/>
          <w:sz w:val="24"/>
        </w:rPr>
      </w:pPr>
      <w:r>
        <w:rPr>
          <w:rFonts w:hint="eastAsia"/>
          <w:color w:val="000000"/>
          <w:sz w:val="24"/>
        </w:rPr>
        <w:t>年   月   日</w:t>
      </w: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hint="eastAsia" w:ascii="楷体_GB2312" w:eastAsia="楷体_GB2312"/>
          <w:color w:val="000000"/>
          <w:sz w:val="24"/>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rPr>
          <w:rFonts w:hint="eastAsia"/>
        </w:rPr>
      </w:pPr>
    </w:p>
    <w:p>
      <w:pPr>
        <w:pStyle w:val="2"/>
        <w:ind w:left="1260"/>
        <w:rPr>
          <w:rFonts w:hint="eastAsia"/>
        </w:rPr>
      </w:pPr>
    </w:p>
    <w:p>
      <w:pPr>
        <w:pStyle w:val="2"/>
        <w:ind w:left="1260"/>
      </w:pPr>
    </w:p>
    <w:p>
      <w:pPr>
        <w:spacing w:line="720" w:lineRule="exact"/>
        <w:jc w:val="center"/>
        <w:rPr>
          <w:rFonts w:ascii="楷体_GB2312" w:eastAsia="楷体_GB2312"/>
          <w:color w:val="000000"/>
          <w:sz w:val="36"/>
        </w:rPr>
      </w:pPr>
      <w:r>
        <w:rPr>
          <w:rFonts w:hint="eastAsia" w:ascii="黑体" w:eastAsia="黑体"/>
          <w:color w:val="000000"/>
          <w:sz w:val="36"/>
        </w:rPr>
        <w:t>制造商授权书格式(如有)</w:t>
      </w:r>
    </w:p>
    <w:p>
      <w:pPr>
        <w:spacing w:line="720" w:lineRule="exact"/>
        <w:jc w:val="center"/>
        <w:rPr>
          <w:rFonts w:ascii="楷体_GB2312" w:eastAsia="楷体_GB2312"/>
          <w:b/>
          <w:color w:val="000000"/>
          <w:sz w:val="30"/>
        </w:rPr>
      </w:pPr>
      <w:r>
        <w:rPr>
          <w:rFonts w:hint="eastAsia" w:ascii="楷体_GB2312" w:eastAsia="楷体_GB2312"/>
          <w:b/>
          <w:color w:val="000000"/>
          <w:sz w:val="30"/>
        </w:rPr>
        <w:t>制造商授权书</w:t>
      </w:r>
    </w:p>
    <w:p>
      <w:pPr>
        <w:spacing w:line="560" w:lineRule="exact"/>
        <w:rPr>
          <w:rFonts w:ascii="宋体" w:hAnsi="宋体"/>
          <w:color w:val="000000"/>
          <w:sz w:val="24"/>
          <w:u w:val="single"/>
        </w:rPr>
      </w:pPr>
      <w:r>
        <w:rPr>
          <w:rFonts w:hint="eastAsia" w:ascii="宋体" w:hAnsi="宋体"/>
          <w:color w:val="000000"/>
          <w:sz w:val="24"/>
          <w:u w:val="single"/>
        </w:rPr>
        <w:t>扬 州 城 建 园 林 景 观 有 限 公 司：</w:t>
      </w:r>
    </w:p>
    <w:p>
      <w:pPr>
        <w:spacing w:line="560" w:lineRule="exact"/>
        <w:rPr>
          <w:rFonts w:ascii="宋体" w:hAnsi="宋体"/>
          <w:color w:val="000000"/>
          <w:sz w:val="24"/>
        </w:rPr>
      </w:pPr>
      <w:r>
        <w:rPr>
          <w:rFonts w:hint="eastAsia" w:ascii="宋体" w:hAnsi="宋体"/>
          <w:color w:val="000000"/>
          <w:sz w:val="24"/>
        </w:rPr>
        <w:t xml:space="preserve">    位于</w:t>
      </w:r>
      <w:r>
        <w:rPr>
          <w:rFonts w:hint="eastAsia" w:ascii="宋体" w:hAnsi="宋体"/>
          <w:color w:val="000000"/>
          <w:sz w:val="24"/>
          <w:u w:val="single"/>
        </w:rPr>
        <w:t>（制造厂家地址）</w:t>
      </w:r>
      <w:r>
        <w:rPr>
          <w:rFonts w:hint="eastAsia" w:ascii="宋体" w:hAnsi="宋体"/>
          <w:color w:val="000000"/>
          <w:sz w:val="24"/>
        </w:rPr>
        <w:t>的</w:t>
      </w:r>
      <w:r>
        <w:rPr>
          <w:rFonts w:hint="eastAsia" w:ascii="宋体" w:hAnsi="宋体"/>
          <w:color w:val="000000"/>
          <w:sz w:val="24"/>
          <w:u w:val="single"/>
        </w:rPr>
        <w:t>（制造厂家名称）</w:t>
      </w:r>
      <w:r>
        <w:rPr>
          <w:rFonts w:hint="eastAsia" w:ascii="宋体" w:hAnsi="宋体"/>
          <w:color w:val="000000"/>
          <w:sz w:val="24"/>
        </w:rPr>
        <w:t>是有声望的制造（货物名称和描述）的制造者，在此授权</w:t>
      </w:r>
      <w:r>
        <w:rPr>
          <w:rFonts w:hint="eastAsia" w:ascii="宋体" w:hAnsi="宋体"/>
          <w:color w:val="000000"/>
          <w:sz w:val="24"/>
          <w:u w:val="single"/>
        </w:rPr>
        <w:t>（代理机构名称和地址）</w:t>
      </w:r>
      <w:r>
        <w:rPr>
          <w:rFonts w:hint="eastAsia" w:ascii="宋体" w:hAnsi="宋体"/>
          <w:color w:val="000000"/>
          <w:sz w:val="24"/>
        </w:rPr>
        <w:t>就</w:t>
      </w:r>
      <w:r>
        <w:rPr>
          <w:rFonts w:hint="eastAsia"/>
          <w:color w:val="000000"/>
          <w:sz w:val="24"/>
        </w:rPr>
        <w:t>扬州市上善建设工程有限公司</w:t>
      </w:r>
      <w:r>
        <w:rPr>
          <w:rFonts w:hint="eastAsia" w:ascii="宋体" w:hAnsi="宋体"/>
          <w:color w:val="000000"/>
          <w:sz w:val="24"/>
        </w:rPr>
        <w:t>招标用我厂制造的货物递交投标文件，并与买方进行后续合同谈判和签订合同。</w:t>
      </w:r>
    </w:p>
    <w:p>
      <w:pPr>
        <w:spacing w:line="560" w:lineRule="exact"/>
        <w:rPr>
          <w:rFonts w:ascii="宋体" w:hAnsi="宋体"/>
          <w:color w:val="000000"/>
          <w:sz w:val="24"/>
        </w:rPr>
      </w:pPr>
      <w:r>
        <w:rPr>
          <w:rFonts w:hint="eastAsia" w:ascii="宋体" w:hAnsi="宋体"/>
          <w:color w:val="000000"/>
          <w:sz w:val="24"/>
        </w:rPr>
        <w:t xml:space="preserve">    我方在此保证为上述公司响应本次招标而提供的货物按照招标文件合同条款的规定提供全部质量保证。</w:t>
      </w: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r>
        <w:rPr>
          <w:rFonts w:hint="eastAsia" w:ascii="宋体" w:hAnsi="宋体"/>
          <w:color w:val="000000"/>
          <w:sz w:val="24"/>
        </w:rPr>
        <w:t xml:space="preserve">                                         制造厂家：</w:t>
      </w:r>
    </w:p>
    <w:p>
      <w:pPr>
        <w:spacing w:line="560" w:lineRule="exact"/>
        <w:rPr>
          <w:rFonts w:ascii="宋体" w:hAnsi="宋体"/>
          <w:color w:val="000000"/>
          <w:sz w:val="24"/>
        </w:rPr>
      </w:pPr>
      <w:r>
        <w:rPr>
          <w:rFonts w:hint="eastAsia" w:ascii="宋体" w:hAnsi="宋体"/>
          <w:color w:val="000000"/>
          <w:sz w:val="24"/>
        </w:rPr>
        <w:t xml:space="preserve">                                     授权代表签字：</w:t>
      </w:r>
    </w:p>
    <w:p>
      <w:pPr>
        <w:spacing w:line="560" w:lineRule="exact"/>
        <w:rPr>
          <w:rFonts w:ascii="宋体" w:hAnsi="宋体"/>
          <w:color w:val="000000"/>
          <w:sz w:val="24"/>
        </w:rPr>
      </w:pPr>
      <w:r>
        <w:rPr>
          <w:rFonts w:hint="eastAsia" w:ascii="宋体" w:hAnsi="宋体"/>
          <w:color w:val="000000"/>
          <w:sz w:val="24"/>
        </w:rPr>
        <w:t xml:space="preserve">                                             职务：</w:t>
      </w:r>
    </w:p>
    <w:p>
      <w:pPr>
        <w:spacing w:line="560" w:lineRule="exact"/>
        <w:rPr>
          <w:rFonts w:ascii="宋体" w:hAnsi="宋体"/>
          <w:color w:val="000000"/>
          <w:sz w:val="24"/>
        </w:rPr>
      </w:pPr>
      <w:r>
        <w:rPr>
          <w:rFonts w:hint="eastAsia" w:ascii="宋体" w:hAnsi="宋体"/>
          <w:color w:val="000000"/>
          <w:sz w:val="24"/>
        </w:rPr>
        <w:t xml:space="preserve">                                             日期：</w:t>
      </w: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rPr>
          <w:rFonts w:ascii="宋体" w:hAnsi="宋体"/>
          <w:color w:val="000000"/>
          <w:sz w:val="24"/>
        </w:rPr>
      </w:pPr>
    </w:p>
    <w:p>
      <w:pPr>
        <w:pStyle w:val="2"/>
        <w:ind w:left="1260"/>
        <w:rPr>
          <w:rFonts w:ascii="宋体" w:hAnsi="宋体"/>
          <w:color w:val="000000"/>
          <w:sz w:val="24"/>
        </w:rPr>
      </w:pPr>
    </w:p>
    <w:p>
      <w:pPr>
        <w:pStyle w:val="2"/>
        <w:tabs>
          <w:tab w:val="left" w:pos="2423"/>
        </w:tabs>
        <w:ind w:left="0" w:leftChars="0"/>
        <w:rPr>
          <w:rFonts w:ascii="宋体" w:hAnsi="宋体"/>
          <w:color w:val="000000"/>
          <w:sz w:val="24"/>
        </w:rPr>
      </w:pPr>
    </w:p>
    <w:p>
      <w:pPr>
        <w:pStyle w:val="2"/>
        <w:tabs>
          <w:tab w:val="left" w:pos="2423"/>
        </w:tabs>
        <w:ind w:left="0" w:leftChars="0"/>
        <w:rPr>
          <w:rFonts w:ascii="宋体" w:hAnsi="宋体"/>
          <w:color w:val="000000"/>
          <w:sz w:val="24"/>
        </w:rPr>
      </w:pPr>
      <w:r>
        <w:rPr>
          <w:rFonts w:hint="eastAsia" w:ascii="宋体" w:hAnsi="宋体"/>
          <w:color w:val="000000"/>
          <w:sz w:val="24"/>
        </w:rPr>
        <w:tab/>
      </w:r>
    </w:p>
    <w:p>
      <w:pPr>
        <w:pStyle w:val="2"/>
        <w:ind w:left="0" w:leftChars="0"/>
        <w:rPr>
          <w:rFonts w:ascii="宋体" w:hAnsi="宋体"/>
          <w:color w:val="000000"/>
          <w:sz w:val="24"/>
        </w:rPr>
      </w:pPr>
    </w:p>
    <w:p>
      <w:pPr>
        <w:pStyle w:val="2"/>
        <w:ind w:left="0" w:leftChars="0"/>
        <w:rPr>
          <w:rFonts w:ascii="宋体" w:hAnsi="宋体"/>
          <w:szCs w:val="21"/>
        </w:rPr>
        <w:sectPr>
          <w:headerReference r:id="rId3" w:type="default"/>
          <w:footerReference r:id="rId4" w:type="default"/>
          <w:pgSz w:w="11907" w:h="16840"/>
          <w:pgMar w:top="1247" w:right="1134" w:bottom="1134" w:left="1134" w:header="851" w:footer="992" w:gutter="0"/>
          <w:cols w:space="720" w:num="1"/>
          <w:docGrid w:type="lines" w:linePitch="312" w:charSpace="0"/>
        </w:sectPr>
      </w:pPr>
    </w:p>
    <w:p>
      <w:pPr>
        <w:pStyle w:val="2"/>
        <w:ind w:left="0" w:leftChars="0"/>
        <w:rPr>
          <w:rFonts w:ascii="宋体" w:hAnsi="宋体"/>
          <w:szCs w:val="21"/>
        </w:rPr>
      </w:pPr>
      <w:r>
        <w:rPr>
          <w:rFonts w:hint="eastAsia" w:ascii="宋体" w:hAnsi="宋体"/>
          <w:color w:val="000000"/>
          <w:sz w:val="28"/>
          <w:szCs w:val="28"/>
        </w:rPr>
        <w:t>附件2</w:t>
      </w:r>
    </w:p>
    <w:p>
      <w:pPr>
        <w:jc w:val="center"/>
        <w:rPr>
          <w:rFonts w:eastAsiaTheme="minorEastAsia"/>
          <w:sz w:val="44"/>
          <w:szCs w:val="44"/>
        </w:rPr>
      </w:pPr>
      <w:r>
        <w:rPr>
          <w:rFonts w:hint="eastAsia"/>
          <w:sz w:val="44"/>
          <w:szCs w:val="44"/>
        </w:rPr>
        <w:t>苗木进场验收单</w:t>
      </w:r>
    </w:p>
    <w:p>
      <w:pPr>
        <w:jc w:val="left"/>
        <w:rPr>
          <w:sz w:val="24"/>
        </w:rPr>
      </w:pPr>
      <w:r>
        <w:rPr>
          <w:rFonts w:hint="eastAsia"/>
          <w:sz w:val="24"/>
        </w:rPr>
        <w:t>工程名称： 进场时间：  2022 年 月 日</w:t>
      </w:r>
    </w:p>
    <w:tbl>
      <w:tblPr>
        <w:tblStyle w:val="15"/>
        <w:tblW w:w="137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5"/>
        <w:gridCol w:w="3960"/>
        <w:gridCol w:w="720"/>
        <w:gridCol w:w="1350"/>
        <w:gridCol w:w="810"/>
        <w:gridCol w:w="1899"/>
        <w:gridCol w:w="42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725" w:type="dxa"/>
            <w:vAlign w:val="center"/>
          </w:tcPr>
          <w:p>
            <w:pPr>
              <w:jc w:val="left"/>
              <w:rPr>
                <w:rFonts w:ascii="宋体" w:hAnsi="宋体" w:cs="宋体"/>
                <w:szCs w:val="21"/>
              </w:rPr>
            </w:pPr>
            <w:r>
              <w:rPr>
                <w:rFonts w:hint="eastAsia" w:ascii="宋体" w:hAnsi="宋体" w:cs="宋体"/>
                <w:szCs w:val="21"/>
              </w:rPr>
              <w:t>序号</w:t>
            </w:r>
          </w:p>
        </w:tc>
        <w:tc>
          <w:tcPr>
            <w:tcW w:w="3960" w:type="dxa"/>
            <w:vAlign w:val="center"/>
          </w:tcPr>
          <w:p>
            <w:pPr>
              <w:jc w:val="left"/>
              <w:rPr>
                <w:rFonts w:ascii="宋体" w:hAnsi="宋体" w:cs="宋体"/>
                <w:szCs w:val="21"/>
              </w:rPr>
            </w:pPr>
            <w:r>
              <w:rPr>
                <w:rFonts w:hint="eastAsia" w:ascii="宋体" w:hAnsi="宋体" w:cs="宋体"/>
                <w:szCs w:val="21"/>
              </w:rPr>
              <w:t>名称</w:t>
            </w:r>
          </w:p>
        </w:tc>
        <w:tc>
          <w:tcPr>
            <w:tcW w:w="720" w:type="dxa"/>
            <w:vAlign w:val="center"/>
          </w:tcPr>
          <w:p>
            <w:pPr>
              <w:jc w:val="left"/>
              <w:rPr>
                <w:rFonts w:ascii="宋体" w:hAnsi="宋体" w:cs="宋体"/>
                <w:szCs w:val="21"/>
              </w:rPr>
            </w:pPr>
            <w:r>
              <w:rPr>
                <w:rFonts w:hint="eastAsia" w:ascii="宋体" w:hAnsi="宋体" w:cs="宋体"/>
                <w:szCs w:val="21"/>
              </w:rPr>
              <w:t>单位</w:t>
            </w:r>
          </w:p>
        </w:tc>
        <w:tc>
          <w:tcPr>
            <w:tcW w:w="2160" w:type="dxa"/>
            <w:gridSpan w:val="2"/>
            <w:vAlign w:val="center"/>
          </w:tcPr>
          <w:p>
            <w:pPr>
              <w:jc w:val="left"/>
              <w:rPr>
                <w:rFonts w:ascii="宋体" w:hAnsi="宋体" w:cs="宋体"/>
                <w:szCs w:val="21"/>
              </w:rPr>
            </w:pPr>
            <w:r>
              <w:rPr>
                <w:rFonts w:hint="eastAsia" w:ascii="宋体" w:hAnsi="宋体" w:cs="宋体"/>
                <w:szCs w:val="21"/>
              </w:rPr>
              <w:t>规格</w:t>
            </w:r>
          </w:p>
        </w:tc>
        <w:tc>
          <w:tcPr>
            <w:tcW w:w="1899" w:type="dxa"/>
            <w:vAlign w:val="center"/>
          </w:tcPr>
          <w:p>
            <w:pPr>
              <w:jc w:val="left"/>
              <w:rPr>
                <w:rFonts w:ascii="宋体" w:hAnsi="宋体" w:cs="宋体"/>
                <w:szCs w:val="21"/>
              </w:rPr>
            </w:pPr>
            <w:r>
              <w:rPr>
                <w:rFonts w:hint="eastAsia" w:ascii="宋体" w:hAnsi="宋体" w:cs="宋体"/>
                <w:szCs w:val="21"/>
              </w:rPr>
              <w:t>数量</w:t>
            </w:r>
          </w:p>
        </w:tc>
        <w:tc>
          <w:tcPr>
            <w:tcW w:w="4252" w:type="dxa"/>
            <w:vAlign w:val="center"/>
          </w:tcPr>
          <w:p>
            <w:pPr>
              <w:jc w:val="left"/>
              <w:rPr>
                <w:rFonts w:ascii="宋体" w:hAnsi="宋体" w:cs="宋体"/>
                <w:szCs w:val="21"/>
              </w:rPr>
            </w:pPr>
            <w:r>
              <w:rPr>
                <w:rFonts w:hint="eastAsia" w:ascii="宋体" w:hAnsi="宋体" w:cs="宋体"/>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25" w:type="dxa"/>
            <w:vAlign w:val="center"/>
          </w:tcPr>
          <w:p>
            <w:pPr>
              <w:jc w:val="left"/>
              <w:rPr>
                <w:rFonts w:ascii="宋体" w:hAnsi="宋体" w:cs="宋体"/>
                <w:szCs w:val="21"/>
              </w:rPr>
            </w:pPr>
            <w:r>
              <w:rPr>
                <w:rFonts w:hint="eastAsia" w:ascii="宋体" w:hAnsi="宋体" w:cs="宋体"/>
                <w:szCs w:val="21"/>
              </w:rPr>
              <w:t>1</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2</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3</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widowControl/>
              <w:jc w:val="left"/>
              <w:textAlignment w:val="center"/>
              <w:rPr>
                <w:rFonts w:ascii="宋体" w:hAnsi="宋体" w:cs="宋体"/>
                <w:color w:val="00000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4</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25" w:type="dxa"/>
            <w:vAlign w:val="center"/>
          </w:tcPr>
          <w:p>
            <w:pPr>
              <w:jc w:val="left"/>
              <w:rPr>
                <w:rFonts w:ascii="宋体" w:hAnsi="宋体" w:cs="宋体"/>
                <w:szCs w:val="21"/>
              </w:rPr>
            </w:pPr>
            <w:r>
              <w:rPr>
                <w:rFonts w:hint="eastAsia" w:ascii="宋体" w:hAnsi="宋体" w:cs="宋体"/>
                <w:szCs w:val="21"/>
              </w:rPr>
              <w:t>5</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6</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7</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8</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widowControl/>
              <w:jc w:val="left"/>
              <w:textAlignment w:val="center"/>
              <w:rPr>
                <w:rFonts w:ascii="宋体" w:hAnsi="宋体" w:cs="宋体"/>
                <w:color w:val="000000"/>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atLeast"/>
        </w:trPr>
        <w:tc>
          <w:tcPr>
            <w:tcW w:w="725" w:type="dxa"/>
            <w:vAlign w:val="center"/>
          </w:tcPr>
          <w:p>
            <w:pPr>
              <w:jc w:val="left"/>
              <w:rPr>
                <w:rFonts w:ascii="宋体" w:hAnsi="宋体" w:cs="宋体"/>
                <w:szCs w:val="21"/>
              </w:rPr>
            </w:pPr>
            <w:r>
              <w:rPr>
                <w:rFonts w:hint="eastAsia" w:ascii="宋体" w:hAnsi="宋体" w:cs="宋体"/>
                <w:szCs w:val="21"/>
              </w:rPr>
              <w:t>9</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10</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11</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12</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7" w:hRule="atLeast"/>
        </w:trPr>
        <w:tc>
          <w:tcPr>
            <w:tcW w:w="725" w:type="dxa"/>
            <w:vAlign w:val="center"/>
          </w:tcPr>
          <w:p>
            <w:pPr>
              <w:jc w:val="left"/>
              <w:rPr>
                <w:rFonts w:ascii="宋体" w:hAnsi="宋体" w:cs="宋体"/>
                <w:szCs w:val="21"/>
              </w:rPr>
            </w:pPr>
            <w:r>
              <w:rPr>
                <w:rFonts w:hint="eastAsia" w:ascii="宋体" w:hAnsi="宋体" w:cs="宋体"/>
                <w:szCs w:val="21"/>
              </w:rPr>
              <w:t>13</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25" w:type="dxa"/>
            <w:vAlign w:val="center"/>
          </w:tcPr>
          <w:p>
            <w:pPr>
              <w:jc w:val="left"/>
              <w:rPr>
                <w:rFonts w:ascii="宋体" w:hAnsi="宋体" w:cs="宋体"/>
                <w:szCs w:val="21"/>
              </w:rPr>
            </w:pPr>
            <w:r>
              <w:rPr>
                <w:rFonts w:hint="eastAsia" w:ascii="宋体" w:hAnsi="宋体" w:cs="宋体"/>
                <w:szCs w:val="21"/>
              </w:rPr>
              <w:t>14</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5" w:type="dxa"/>
            <w:vAlign w:val="center"/>
          </w:tcPr>
          <w:p>
            <w:pPr>
              <w:jc w:val="left"/>
              <w:rPr>
                <w:rFonts w:ascii="宋体" w:hAnsi="宋体" w:cs="宋体"/>
                <w:szCs w:val="21"/>
              </w:rPr>
            </w:pPr>
            <w:r>
              <w:rPr>
                <w:rFonts w:hint="eastAsia" w:ascii="宋体" w:hAnsi="宋体" w:cs="宋体"/>
                <w:szCs w:val="21"/>
              </w:rPr>
              <w:t>15</w:t>
            </w:r>
          </w:p>
        </w:tc>
        <w:tc>
          <w:tcPr>
            <w:tcW w:w="3960" w:type="dxa"/>
            <w:vAlign w:val="center"/>
          </w:tcPr>
          <w:p>
            <w:pPr>
              <w:widowControl/>
              <w:jc w:val="left"/>
              <w:textAlignment w:val="center"/>
              <w:rPr>
                <w:rFonts w:ascii="宋体" w:hAnsi="宋体" w:cs="宋体"/>
                <w:color w:val="000000"/>
                <w:szCs w:val="21"/>
              </w:rPr>
            </w:pPr>
          </w:p>
        </w:tc>
        <w:tc>
          <w:tcPr>
            <w:tcW w:w="720" w:type="dxa"/>
            <w:vAlign w:val="center"/>
          </w:tcPr>
          <w:p>
            <w:pPr>
              <w:widowControl/>
              <w:jc w:val="left"/>
              <w:textAlignment w:val="center"/>
              <w:rPr>
                <w:rFonts w:ascii="宋体" w:hAnsi="宋体" w:cs="宋体"/>
                <w:color w:val="000000"/>
                <w:szCs w:val="21"/>
              </w:rPr>
            </w:pPr>
          </w:p>
        </w:tc>
        <w:tc>
          <w:tcPr>
            <w:tcW w:w="2160" w:type="dxa"/>
            <w:gridSpan w:val="2"/>
            <w:vAlign w:val="center"/>
          </w:tcPr>
          <w:p>
            <w:pPr>
              <w:widowControl/>
              <w:jc w:val="left"/>
              <w:textAlignment w:val="center"/>
              <w:rPr>
                <w:rFonts w:ascii="宋体" w:hAnsi="宋体" w:cs="宋体"/>
                <w:color w:val="000000"/>
                <w:szCs w:val="21"/>
              </w:rPr>
            </w:pPr>
          </w:p>
        </w:tc>
        <w:tc>
          <w:tcPr>
            <w:tcW w:w="1899" w:type="dxa"/>
            <w:vAlign w:val="center"/>
          </w:tcPr>
          <w:p>
            <w:pPr>
              <w:jc w:val="left"/>
              <w:rPr>
                <w:rFonts w:ascii="宋体" w:hAnsi="宋体" w:cs="宋体"/>
                <w:szCs w:val="21"/>
              </w:rPr>
            </w:pPr>
          </w:p>
        </w:tc>
        <w:tc>
          <w:tcPr>
            <w:tcW w:w="4252" w:type="dxa"/>
            <w:vAlign w:val="center"/>
          </w:tcPr>
          <w:p>
            <w:pPr>
              <w:jc w:val="left"/>
              <w:rPr>
                <w:rFonts w:ascii="宋体" w:hAnsi="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0" w:hRule="atLeast"/>
        </w:trPr>
        <w:tc>
          <w:tcPr>
            <w:tcW w:w="6755" w:type="dxa"/>
            <w:gridSpan w:val="4"/>
            <w:tcBorders>
              <w:right w:val="single" w:color="auto" w:sz="4" w:space="0"/>
            </w:tcBorders>
            <w:vAlign w:val="center"/>
          </w:tcPr>
          <w:p>
            <w:pPr>
              <w:jc w:val="left"/>
              <w:rPr>
                <w:rFonts w:ascii="宋体" w:hAnsi="宋体" w:cs="宋体"/>
                <w:szCs w:val="21"/>
              </w:rPr>
            </w:pPr>
            <w:r>
              <w:rPr>
                <w:rFonts w:hint="eastAsia" w:ascii="宋体" w:hAnsi="宋体" w:cs="宋体"/>
                <w:szCs w:val="21"/>
              </w:rPr>
              <w:t>甲方现场代表：</w:t>
            </w:r>
          </w:p>
          <w:p>
            <w:pPr>
              <w:jc w:val="left"/>
              <w:rPr>
                <w:rFonts w:ascii="宋体" w:hAnsi="宋体" w:cs="宋体"/>
                <w:szCs w:val="21"/>
              </w:rPr>
            </w:pPr>
            <w:r>
              <w:rPr>
                <w:rFonts w:hint="eastAsia" w:ascii="宋体" w:hAnsi="宋体" w:cs="宋体"/>
                <w:szCs w:val="21"/>
              </w:rPr>
              <w:t>验收时间：</w:t>
            </w:r>
          </w:p>
        </w:tc>
        <w:tc>
          <w:tcPr>
            <w:tcW w:w="6961" w:type="dxa"/>
            <w:gridSpan w:val="3"/>
            <w:tcBorders>
              <w:left w:val="single" w:color="auto" w:sz="4" w:space="0"/>
            </w:tcBorders>
            <w:vAlign w:val="center"/>
          </w:tcPr>
          <w:p>
            <w:pPr>
              <w:jc w:val="left"/>
              <w:rPr>
                <w:rFonts w:ascii="宋体" w:hAnsi="宋体" w:cs="宋体"/>
                <w:szCs w:val="21"/>
              </w:rPr>
            </w:pPr>
            <w:r>
              <w:rPr>
                <w:rFonts w:hint="eastAsia" w:ascii="宋体" w:hAnsi="宋体" w:cs="宋体"/>
                <w:szCs w:val="21"/>
              </w:rPr>
              <w:t>乙方现场代表：</w:t>
            </w:r>
          </w:p>
          <w:p>
            <w:pPr>
              <w:jc w:val="left"/>
              <w:rPr>
                <w:rFonts w:ascii="宋体" w:hAnsi="宋体" w:cs="宋体"/>
                <w:szCs w:val="21"/>
              </w:rPr>
            </w:pPr>
            <w:r>
              <w:rPr>
                <w:rFonts w:hint="eastAsia" w:ascii="宋体" w:hAnsi="宋体" w:cs="宋体"/>
                <w:szCs w:val="21"/>
              </w:rPr>
              <w:t>验收时间：</w:t>
            </w:r>
          </w:p>
        </w:tc>
      </w:tr>
    </w:tbl>
    <w:p/>
    <w:sectPr>
      <w:pgSz w:w="16840" w:h="11907" w:orient="landscape"/>
      <w:pgMar w:top="1134" w:right="1247"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G05nRbTAQAApQMAAA4AAAAAAAAAAQAgAAAAHwEA&#10;AGRycy9lMm9Eb2MueG1sUEsFBgAAAAAGAAYAWQEAAGQ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38AB1"/>
    <w:multiLevelType w:val="singleLevel"/>
    <w:tmpl w:val="14438AB1"/>
    <w:lvl w:ilvl="0" w:tentative="0">
      <w:start w:val="2"/>
      <w:numFmt w:val="chineseCounting"/>
      <w:suff w:val="nothing"/>
      <w:lvlText w:val="%1、"/>
      <w:lvlJc w:val="left"/>
      <w:rPr>
        <w:rFonts w:hint="eastAsia"/>
      </w:r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706DEB"/>
    <w:multiLevelType w:val="singleLevel"/>
    <w:tmpl w:val="7D706DEB"/>
    <w:lvl w:ilvl="0" w:tentative="0">
      <w:start w:val="1"/>
      <w:numFmt w:val="decimal"/>
      <w:suff w:val="nothing"/>
      <w:lvlText w:val="%1、"/>
      <w:lvlJc w:val="left"/>
      <w:pPr>
        <w:ind w:left="-387"/>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YmZlNDcwMjA0NzY1OGJhYjUyMTFhZjAwNzg2MGUifQ=="/>
  </w:docVars>
  <w:rsids>
    <w:rsidRoot w:val="00224C83"/>
    <w:rsid w:val="00002D23"/>
    <w:rsid w:val="00003464"/>
    <w:rsid w:val="000057D8"/>
    <w:rsid w:val="00012FD2"/>
    <w:rsid w:val="00022979"/>
    <w:rsid w:val="00042AEB"/>
    <w:rsid w:val="0006415F"/>
    <w:rsid w:val="000706A2"/>
    <w:rsid w:val="000779A6"/>
    <w:rsid w:val="00080075"/>
    <w:rsid w:val="00085EA4"/>
    <w:rsid w:val="0009202D"/>
    <w:rsid w:val="000956DB"/>
    <w:rsid w:val="000A791F"/>
    <w:rsid w:val="000B58C3"/>
    <w:rsid w:val="000B6384"/>
    <w:rsid w:val="000C37B0"/>
    <w:rsid w:val="000C56AB"/>
    <w:rsid w:val="000C7005"/>
    <w:rsid w:val="000D03D3"/>
    <w:rsid w:val="000D7629"/>
    <w:rsid w:val="000E4865"/>
    <w:rsid w:val="000E5B22"/>
    <w:rsid w:val="000E7D82"/>
    <w:rsid w:val="000F1388"/>
    <w:rsid w:val="000F1610"/>
    <w:rsid w:val="000F25D5"/>
    <w:rsid w:val="000F7695"/>
    <w:rsid w:val="000F7925"/>
    <w:rsid w:val="00104957"/>
    <w:rsid w:val="00117A82"/>
    <w:rsid w:val="0012174A"/>
    <w:rsid w:val="0012618D"/>
    <w:rsid w:val="00131447"/>
    <w:rsid w:val="00133938"/>
    <w:rsid w:val="00136521"/>
    <w:rsid w:val="00136905"/>
    <w:rsid w:val="00137146"/>
    <w:rsid w:val="001417F7"/>
    <w:rsid w:val="00141D26"/>
    <w:rsid w:val="001459DF"/>
    <w:rsid w:val="00152859"/>
    <w:rsid w:val="00157810"/>
    <w:rsid w:val="001716B9"/>
    <w:rsid w:val="00174771"/>
    <w:rsid w:val="001751B0"/>
    <w:rsid w:val="001769D2"/>
    <w:rsid w:val="001800C5"/>
    <w:rsid w:val="001809F7"/>
    <w:rsid w:val="0018571B"/>
    <w:rsid w:val="00185A96"/>
    <w:rsid w:val="001B1081"/>
    <w:rsid w:val="001B2961"/>
    <w:rsid w:val="001B5896"/>
    <w:rsid w:val="001D3976"/>
    <w:rsid w:val="001F01D9"/>
    <w:rsid w:val="001F048A"/>
    <w:rsid w:val="001F21E6"/>
    <w:rsid w:val="001F57E3"/>
    <w:rsid w:val="00201A21"/>
    <w:rsid w:val="0020235E"/>
    <w:rsid w:val="00204FBE"/>
    <w:rsid w:val="00207319"/>
    <w:rsid w:val="0020750E"/>
    <w:rsid w:val="002079AF"/>
    <w:rsid w:val="00215888"/>
    <w:rsid w:val="00224C83"/>
    <w:rsid w:val="00231E75"/>
    <w:rsid w:val="00236BF4"/>
    <w:rsid w:val="00240496"/>
    <w:rsid w:val="0024112C"/>
    <w:rsid w:val="0024312E"/>
    <w:rsid w:val="00244393"/>
    <w:rsid w:val="0024736C"/>
    <w:rsid w:val="00251F24"/>
    <w:rsid w:val="00252DC4"/>
    <w:rsid w:val="00257460"/>
    <w:rsid w:val="0026173B"/>
    <w:rsid w:val="002637BF"/>
    <w:rsid w:val="00265882"/>
    <w:rsid w:val="0026767B"/>
    <w:rsid w:val="00276218"/>
    <w:rsid w:val="00276D70"/>
    <w:rsid w:val="002922DC"/>
    <w:rsid w:val="00297BC1"/>
    <w:rsid w:val="002A26D1"/>
    <w:rsid w:val="002A39A0"/>
    <w:rsid w:val="002A5AE9"/>
    <w:rsid w:val="002B24F3"/>
    <w:rsid w:val="002B2A37"/>
    <w:rsid w:val="002B3078"/>
    <w:rsid w:val="002C01D0"/>
    <w:rsid w:val="002C0BB6"/>
    <w:rsid w:val="002C5225"/>
    <w:rsid w:val="002F1BD2"/>
    <w:rsid w:val="0030314A"/>
    <w:rsid w:val="00305FCC"/>
    <w:rsid w:val="0030614D"/>
    <w:rsid w:val="00313EEE"/>
    <w:rsid w:val="00326515"/>
    <w:rsid w:val="00326BC8"/>
    <w:rsid w:val="003272D0"/>
    <w:rsid w:val="003329AB"/>
    <w:rsid w:val="003407B3"/>
    <w:rsid w:val="00371EF7"/>
    <w:rsid w:val="0037604A"/>
    <w:rsid w:val="0038069A"/>
    <w:rsid w:val="00392C13"/>
    <w:rsid w:val="003A25E7"/>
    <w:rsid w:val="003A29AC"/>
    <w:rsid w:val="003A5650"/>
    <w:rsid w:val="003A5A98"/>
    <w:rsid w:val="003B00BD"/>
    <w:rsid w:val="003B19A4"/>
    <w:rsid w:val="003C2429"/>
    <w:rsid w:val="003D0EEC"/>
    <w:rsid w:val="003E02DB"/>
    <w:rsid w:val="003E084D"/>
    <w:rsid w:val="003E7A3F"/>
    <w:rsid w:val="003F140C"/>
    <w:rsid w:val="003F3E11"/>
    <w:rsid w:val="003F444D"/>
    <w:rsid w:val="003F5AC4"/>
    <w:rsid w:val="004027EE"/>
    <w:rsid w:val="004031B3"/>
    <w:rsid w:val="00403233"/>
    <w:rsid w:val="004131C6"/>
    <w:rsid w:val="00421F8A"/>
    <w:rsid w:val="00426905"/>
    <w:rsid w:val="00436126"/>
    <w:rsid w:val="004426CF"/>
    <w:rsid w:val="004434D1"/>
    <w:rsid w:val="00443F30"/>
    <w:rsid w:val="004465D6"/>
    <w:rsid w:val="0045063D"/>
    <w:rsid w:val="00461CEA"/>
    <w:rsid w:val="00466454"/>
    <w:rsid w:val="00470F90"/>
    <w:rsid w:val="00475714"/>
    <w:rsid w:val="004817FA"/>
    <w:rsid w:val="0048240D"/>
    <w:rsid w:val="004829E3"/>
    <w:rsid w:val="004849A0"/>
    <w:rsid w:val="00490CC7"/>
    <w:rsid w:val="004B1C3F"/>
    <w:rsid w:val="004C16BC"/>
    <w:rsid w:val="004C3CA1"/>
    <w:rsid w:val="004C7D26"/>
    <w:rsid w:val="004D27F5"/>
    <w:rsid w:val="004D2CBC"/>
    <w:rsid w:val="004D5701"/>
    <w:rsid w:val="004E251F"/>
    <w:rsid w:val="004E33FE"/>
    <w:rsid w:val="004F6706"/>
    <w:rsid w:val="00503D51"/>
    <w:rsid w:val="00516508"/>
    <w:rsid w:val="00522432"/>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3382"/>
    <w:rsid w:val="005A370B"/>
    <w:rsid w:val="005A5474"/>
    <w:rsid w:val="005B0C92"/>
    <w:rsid w:val="005B2CB2"/>
    <w:rsid w:val="005C0DA9"/>
    <w:rsid w:val="005C1904"/>
    <w:rsid w:val="005C3352"/>
    <w:rsid w:val="005D50F4"/>
    <w:rsid w:val="005D6C67"/>
    <w:rsid w:val="005E5CE2"/>
    <w:rsid w:val="005F4D80"/>
    <w:rsid w:val="006105D5"/>
    <w:rsid w:val="00611C06"/>
    <w:rsid w:val="0061322E"/>
    <w:rsid w:val="00635F01"/>
    <w:rsid w:val="00636419"/>
    <w:rsid w:val="00642C44"/>
    <w:rsid w:val="006437BF"/>
    <w:rsid w:val="0065219D"/>
    <w:rsid w:val="00654B78"/>
    <w:rsid w:val="00663AD6"/>
    <w:rsid w:val="00665756"/>
    <w:rsid w:val="006716E6"/>
    <w:rsid w:val="00677656"/>
    <w:rsid w:val="0068025F"/>
    <w:rsid w:val="006802D0"/>
    <w:rsid w:val="0068055B"/>
    <w:rsid w:val="00680D13"/>
    <w:rsid w:val="00695DA5"/>
    <w:rsid w:val="0069656D"/>
    <w:rsid w:val="006A5A1C"/>
    <w:rsid w:val="006A653C"/>
    <w:rsid w:val="006B0FCE"/>
    <w:rsid w:val="006B0FDD"/>
    <w:rsid w:val="006B2F9C"/>
    <w:rsid w:val="006B3346"/>
    <w:rsid w:val="006B7A2D"/>
    <w:rsid w:val="006C21C3"/>
    <w:rsid w:val="006C2706"/>
    <w:rsid w:val="006D6D17"/>
    <w:rsid w:val="006E0974"/>
    <w:rsid w:val="006E12F1"/>
    <w:rsid w:val="006E2165"/>
    <w:rsid w:val="006F54EF"/>
    <w:rsid w:val="006F6616"/>
    <w:rsid w:val="006F7EDA"/>
    <w:rsid w:val="00700119"/>
    <w:rsid w:val="00706120"/>
    <w:rsid w:val="00713341"/>
    <w:rsid w:val="00714449"/>
    <w:rsid w:val="007226ED"/>
    <w:rsid w:val="007228D4"/>
    <w:rsid w:val="00727A9C"/>
    <w:rsid w:val="007303C0"/>
    <w:rsid w:val="0073211A"/>
    <w:rsid w:val="00736A19"/>
    <w:rsid w:val="00747859"/>
    <w:rsid w:val="007536A0"/>
    <w:rsid w:val="00754BF4"/>
    <w:rsid w:val="00764327"/>
    <w:rsid w:val="00767F71"/>
    <w:rsid w:val="007852EA"/>
    <w:rsid w:val="007911E6"/>
    <w:rsid w:val="007A0726"/>
    <w:rsid w:val="007A4F2E"/>
    <w:rsid w:val="007B02F2"/>
    <w:rsid w:val="007B1DB8"/>
    <w:rsid w:val="007B74A0"/>
    <w:rsid w:val="007C2CE0"/>
    <w:rsid w:val="007C31D6"/>
    <w:rsid w:val="007C4724"/>
    <w:rsid w:val="007C4DCE"/>
    <w:rsid w:val="007D54F6"/>
    <w:rsid w:val="007D7677"/>
    <w:rsid w:val="007E3706"/>
    <w:rsid w:val="007E3845"/>
    <w:rsid w:val="007F2510"/>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5CC2"/>
    <w:rsid w:val="008B61BC"/>
    <w:rsid w:val="008B66DE"/>
    <w:rsid w:val="008C7335"/>
    <w:rsid w:val="008C745B"/>
    <w:rsid w:val="008D0314"/>
    <w:rsid w:val="008D76F7"/>
    <w:rsid w:val="008D7B82"/>
    <w:rsid w:val="008E03C7"/>
    <w:rsid w:val="008E0B51"/>
    <w:rsid w:val="008F29D4"/>
    <w:rsid w:val="008F2BDA"/>
    <w:rsid w:val="008F6ADF"/>
    <w:rsid w:val="008F6EA5"/>
    <w:rsid w:val="00905B56"/>
    <w:rsid w:val="009075DB"/>
    <w:rsid w:val="00913BD2"/>
    <w:rsid w:val="00923F35"/>
    <w:rsid w:val="009253C2"/>
    <w:rsid w:val="00925FDE"/>
    <w:rsid w:val="00933368"/>
    <w:rsid w:val="00936F86"/>
    <w:rsid w:val="009420F8"/>
    <w:rsid w:val="00950DB0"/>
    <w:rsid w:val="00954B8E"/>
    <w:rsid w:val="00954FC3"/>
    <w:rsid w:val="0096066A"/>
    <w:rsid w:val="0096687B"/>
    <w:rsid w:val="009736DC"/>
    <w:rsid w:val="00975C55"/>
    <w:rsid w:val="009769B8"/>
    <w:rsid w:val="009819BA"/>
    <w:rsid w:val="0098291C"/>
    <w:rsid w:val="00982B46"/>
    <w:rsid w:val="00982C7B"/>
    <w:rsid w:val="00992156"/>
    <w:rsid w:val="00997675"/>
    <w:rsid w:val="009A0DC5"/>
    <w:rsid w:val="009A1C91"/>
    <w:rsid w:val="009A4BA6"/>
    <w:rsid w:val="009A5FAC"/>
    <w:rsid w:val="009C43C2"/>
    <w:rsid w:val="009D0586"/>
    <w:rsid w:val="009D3CF6"/>
    <w:rsid w:val="009D5661"/>
    <w:rsid w:val="009E3AE2"/>
    <w:rsid w:val="009F0311"/>
    <w:rsid w:val="00A01B75"/>
    <w:rsid w:val="00A13CD3"/>
    <w:rsid w:val="00A2721E"/>
    <w:rsid w:val="00A27AD4"/>
    <w:rsid w:val="00A3216B"/>
    <w:rsid w:val="00A333A6"/>
    <w:rsid w:val="00A43B97"/>
    <w:rsid w:val="00A53779"/>
    <w:rsid w:val="00A60276"/>
    <w:rsid w:val="00A6195F"/>
    <w:rsid w:val="00A66ECD"/>
    <w:rsid w:val="00A95A1D"/>
    <w:rsid w:val="00A97527"/>
    <w:rsid w:val="00AB1B40"/>
    <w:rsid w:val="00AB77A5"/>
    <w:rsid w:val="00AC6049"/>
    <w:rsid w:val="00AC72FB"/>
    <w:rsid w:val="00AD0922"/>
    <w:rsid w:val="00AD1946"/>
    <w:rsid w:val="00AD270C"/>
    <w:rsid w:val="00AD399F"/>
    <w:rsid w:val="00B0376A"/>
    <w:rsid w:val="00B079E1"/>
    <w:rsid w:val="00B131B0"/>
    <w:rsid w:val="00B132CB"/>
    <w:rsid w:val="00B15CED"/>
    <w:rsid w:val="00B233CE"/>
    <w:rsid w:val="00B25D60"/>
    <w:rsid w:val="00B26364"/>
    <w:rsid w:val="00B31D0E"/>
    <w:rsid w:val="00B35B8F"/>
    <w:rsid w:val="00B4106E"/>
    <w:rsid w:val="00B43BCB"/>
    <w:rsid w:val="00B53350"/>
    <w:rsid w:val="00B6110F"/>
    <w:rsid w:val="00B67A4C"/>
    <w:rsid w:val="00B704F1"/>
    <w:rsid w:val="00B756AE"/>
    <w:rsid w:val="00B8150B"/>
    <w:rsid w:val="00B93978"/>
    <w:rsid w:val="00BA02CC"/>
    <w:rsid w:val="00BA2634"/>
    <w:rsid w:val="00BA2739"/>
    <w:rsid w:val="00BB2A3D"/>
    <w:rsid w:val="00BB3326"/>
    <w:rsid w:val="00BB4D36"/>
    <w:rsid w:val="00BB6623"/>
    <w:rsid w:val="00BB78EA"/>
    <w:rsid w:val="00BC01FD"/>
    <w:rsid w:val="00BD40AF"/>
    <w:rsid w:val="00BD6F23"/>
    <w:rsid w:val="00BF0102"/>
    <w:rsid w:val="00BF1838"/>
    <w:rsid w:val="00BF3051"/>
    <w:rsid w:val="00BF5899"/>
    <w:rsid w:val="00C018EA"/>
    <w:rsid w:val="00C03D80"/>
    <w:rsid w:val="00C13342"/>
    <w:rsid w:val="00C14D8E"/>
    <w:rsid w:val="00C17220"/>
    <w:rsid w:val="00C2617E"/>
    <w:rsid w:val="00C34133"/>
    <w:rsid w:val="00C350C2"/>
    <w:rsid w:val="00C41B0E"/>
    <w:rsid w:val="00C426F9"/>
    <w:rsid w:val="00C46FA5"/>
    <w:rsid w:val="00C6038B"/>
    <w:rsid w:val="00C63A78"/>
    <w:rsid w:val="00C646EA"/>
    <w:rsid w:val="00C653BB"/>
    <w:rsid w:val="00C66CD5"/>
    <w:rsid w:val="00C7050F"/>
    <w:rsid w:val="00C775B2"/>
    <w:rsid w:val="00C77667"/>
    <w:rsid w:val="00C779A7"/>
    <w:rsid w:val="00CA3217"/>
    <w:rsid w:val="00CA46D4"/>
    <w:rsid w:val="00CA79B9"/>
    <w:rsid w:val="00CB1902"/>
    <w:rsid w:val="00CD05DC"/>
    <w:rsid w:val="00CD0D88"/>
    <w:rsid w:val="00CD3288"/>
    <w:rsid w:val="00CD5BD3"/>
    <w:rsid w:val="00CD5D9E"/>
    <w:rsid w:val="00CE030A"/>
    <w:rsid w:val="00CE78F4"/>
    <w:rsid w:val="00D02F09"/>
    <w:rsid w:val="00D10746"/>
    <w:rsid w:val="00D246D4"/>
    <w:rsid w:val="00D24C38"/>
    <w:rsid w:val="00D256BA"/>
    <w:rsid w:val="00D329BF"/>
    <w:rsid w:val="00D356A3"/>
    <w:rsid w:val="00D41E64"/>
    <w:rsid w:val="00D4419C"/>
    <w:rsid w:val="00D45458"/>
    <w:rsid w:val="00D4644B"/>
    <w:rsid w:val="00D540F2"/>
    <w:rsid w:val="00D559EE"/>
    <w:rsid w:val="00D61E41"/>
    <w:rsid w:val="00D647D1"/>
    <w:rsid w:val="00D670AE"/>
    <w:rsid w:val="00D71F4C"/>
    <w:rsid w:val="00D761AC"/>
    <w:rsid w:val="00D763D1"/>
    <w:rsid w:val="00D82291"/>
    <w:rsid w:val="00D8569F"/>
    <w:rsid w:val="00D85997"/>
    <w:rsid w:val="00D95EF7"/>
    <w:rsid w:val="00D970AC"/>
    <w:rsid w:val="00DA672C"/>
    <w:rsid w:val="00DB4FD0"/>
    <w:rsid w:val="00DC76D5"/>
    <w:rsid w:val="00DD1856"/>
    <w:rsid w:val="00DD7980"/>
    <w:rsid w:val="00DE00D5"/>
    <w:rsid w:val="00DE3772"/>
    <w:rsid w:val="00DF48D4"/>
    <w:rsid w:val="00DF69F6"/>
    <w:rsid w:val="00E220C1"/>
    <w:rsid w:val="00E252E3"/>
    <w:rsid w:val="00E32001"/>
    <w:rsid w:val="00E3516B"/>
    <w:rsid w:val="00E35D32"/>
    <w:rsid w:val="00E37E7E"/>
    <w:rsid w:val="00E404A9"/>
    <w:rsid w:val="00E421E2"/>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ABD"/>
    <w:rsid w:val="00EB52C1"/>
    <w:rsid w:val="00EB5B4B"/>
    <w:rsid w:val="00EB727D"/>
    <w:rsid w:val="00EC0627"/>
    <w:rsid w:val="00EC2AB0"/>
    <w:rsid w:val="00EC784A"/>
    <w:rsid w:val="00ED5EB6"/>
    <w:rsid w:val="00ED7C6D"/>
    <w:rsid w:val="00EE62EF"/>
    <w:rsid w:val="00EE65DB"/>
    <w:rsid w:val="00F051E2"/>
    <w:rsid w:val="00F13FC0"/>
    <w:rsid w:val="00F20537"/>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91056"/>
    <w:rsid w:val="00F9198F"/>
    <w:rsid w:val="00FA267C"/>
    <w:rsid w:val="00FA2BC1"/>
    <w:rsid w:val="00FA435E"/>
    <w:rsid w:val="00FA4C19"/>
    <w:rsid w:val="00FA5EF1"/>
    <w:rsid w:val="00FB31F9"/>
    <w:rsid w:val="00FB7BF0"/>
    <w:rsid w:val="00FC67B1"/>
    <w:rsid w:val="00FD170F"/>
    <w:rsid w:val="00FD3F6D"/>
    <w:rsid w:val="00FD45BD"/>
    <w:rsid w:val="00FD52D5"/>
    <w:rsid w:val="00FE3802"/>
    <w:rsid w:val="00FF2A54"/>
    <w:rsid w:val="018527A1"/>
    <w:rsid w:val="020C7DB8"/>
    <w:rsid w:val="050F10C6"/>
    <w:rsid w:val="05235BBF"/>
    <w:rsid w:val="057A6F83"/>
    <w:rsid w:val="06F10FF7"/>
    <w:rsid w:val="09762F76"/>
    <w:rsid w:val="09A23D87"/>
    <w:rsid w:val="0C006D9B"/>
    <w:rsid w:val="0DAD3118"/>
    <w:rsid w:val="10476BAC"/>
    <w:rsid w:val="12EA5FE1"/>
    <w:rsid w:val="136E555C"/>
    <w:rsid w:val="18282018"/>
    <w:rsid w:val="1B637DE2"/>
    <w:rsid w:val="1CB269D6"/>
    <w:rsid w:val="1D524DB7"/>
    <w:rsid w:val="1D8F151C"/>
    <w:rsid w:val="1E4B2C37"/>
    <w:rsid w:val="1E6225BB"/>
    <w:rsid w:val="1F182A2D"/>
    <w:rsid w:val="22503DB0"/>
    <w:rsid w:val="249278A0"/>
    <w:rsid w:val="260C121F"/>
    <w:rsid w:val="2A8A5389"/>
    <w:rsid w:val="2B4431B2"/>
    <w:rsid w:val="2BB919B9"/>
    <w:rsid w:val="2CA37518"/>
    <w:rsid w:val="2FFE5B53"/>
    <w:rsid w:val="303C171A"/>
    <w:rsid w:val="3128507C"/>
    <w:rsid w:val="32CA33D5"/>
    <w:rsid w:val="3368698B"/>
    <w:rsid w:val="33976056"/>
    <w:rsid w:val="371F53E3"/>
    <w:rsid w:val="399A0AD3"/>
    <w:rsid w:val="3B862DA1"/>
    <w:rsid w:val="3C656A6F"/>
    <w:rsid w:val="3C6C1BD3"/>
    <w:rsid w:val="3CC503ED"/>
    <w:rsid w:val="3E3958E4"/>
    <w:rsid w:val="41423887"/>
    <w:rsid w:val="438C0964"/>
    <w:rsid w:val="43BC6694"/>
    <w:rsid w:val="45DA0A1C"/>
    <w:rsid w:val="46E5154A"/>
    <w:rsid w:val="49B818C5"/>
    <w:rsid w:val="4AD23574"/>
    <w:rsid w:val="4AE24744"/>
    <w:rsid w:val="4AE83AA4"/>
    <w:rsid w:val="4B7029BB"/>
    <w:rsid w:val="4C3558DD"/>
    <w:rsid w:val="4DAE6A9E"/>
    <w:rsid w:val="4FE34DE9"/>
    <w:rsid w:val="513F3A5E"/>
    <w:rsid w:val="55175CA3"/>
    <w:rsid w:val="56A8222D"/>
    <w:rsid w:val="58D6764A"/>
    <w:rsid w:val="59B57910"/>
    <w:rsid w:val="5B8E7590"/>
    <w:rsid w:val="5CE96172"/>
    <w:rsid w:val="639B2207"/>
    <w:rsid w:val="6493220A"/>
    <w:rsid w:val="65EB0E69"/>
    <w:rsid w:val="68537464"/>
    <w:rsid w:val="69495C0D"/>
    <w:rsid w:val="6A997507"/>
    <w:rsid w:val="6D116F45"/>
    <w:rsid w:val="73FC2CB3"/>
    <w:rsid w:val="74C81F1B"/>
    <w:rsid w:val="75026DEF"/>
    <w:rsid w:val="778C2829"/>
    <w:rsid w:val="77D7083D"/>
    <w:rsid w:val="78EB6DEC"/>
    <w:rsid w:val="7B646DB9"/>
    <w:rsid w:val="7CCA4BCF"/>
    <w:rsid w:val="7DA57F9F"/>
    <w:rsid w:val="7DB6110D"/>
    <w:rsid w:val="7E5111F0"/>
    <w:rsid w:val="7EAB3892"/>
    <w:rsid w:val="7F3E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20"/>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uiPriority w:val="0"/>
    <w:rPr>
      <w:color w:val="0000FF"/>
      <w:u w:val="single"/>
    </w:rPr>
  </w:style>
  <w:style w:type="character" w:customStyle="1" w:styleId="18">
    <w:name w:val="页眉 Char"/>
    <w:link w:val="11"/>
    <w:qFormat/>
    <w:uiPriority w:val="0"/>
    <w:rPr>
      <w:kern w:val="2"/>
      <w:sz w:val="18"/>
      <w:szCs w:val="18"/>
    </w:rPr>
  </w:style>
  <w:style w:type="character" w:customStyle="1" w:styleId="19">
    <w:name w:val="页脚 Char"/>
    <w:link w:val="10"/>
    <w:qFormat/>
    <w:uiPriority w:val="0"/>
    <w:rPr>
      <w:kern w:val="2"/>
      <w:sz w:val="18"/>
      <w:szCs w:val="18"/>
    </w:rPr>
  </w:style>
  <w:style w:type="character" w:customStyle="1" w:styleId="20">
    <w:name w:val="正文文本缩进 Char"/>
    <w:link w:val="6"/>
    <w:qFormat/>
    <w:uiPriority w:val="0"/>
    <w:rPr>
      <w:rFonts w:ascii="宋体" w:hAnsi="Calibri"/>
      <w:kern w:val="2"/>
      <w:sz w:val="28"/>
      <w:szCs w:val="22"/>
    </w:rPr>
  </w:style>
  <w:style w:type="paragraph" w:customStyle="1" w:styleId="2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2">
    <w:name w:val="No Spacing1"/>
    <w:qFormat/>
    <w:uiPriority w:val="0"/>
    <w:rPr>
      <w:rFonts w:ascii="Calibri" w:hAnsi="Calibri" w:eastAsia="宋体" w:cs="Times New Roman"/>
      <w:sz w:val="22"/>
      <w:szCs w:val="22"/>
      <w:lang w:val="en-US" w:eastAsia="zh-CN" w:bidi="ar-SA"/>
    </w:rPr>
  </w:style>
  <w:style w:type="paragraph" w:customStyle="1" w:styleId="23">
    <w:name w:val="Char"/>
    <w:basedOn w:val="1"/>
    <w:qFormat/>
    <w:uiPriority w:val="0"/>
  </w:style>
  <w:style w:type="paragraph" w:customStyle="1" w:styleId="24">
    <w:name w:val="+正文"/>
    <w:basedOn w:val="1"/>
    <w:qFormat/>
    <w:uiPriority w:val="0"/>
    <w:pPr>
      <w:spacing w:line="360" w:lineRule="auto"/>
      <w:ind w:firstLine="200" w:firstLineChars="200"/>
    </w:pPr>
    <w:rPr>
      <w:sz w:val="24"/>
      <w:szCs w:val="28"/>
    </w:rPr>
  </w:style>
  <w:style w:type="paragraph" w:customStyle="1" w:styleId="25">
    <w:name w:val="List Paragraph1"/>
    <w:basedOn w:val="1"/>
    <w:qFormat/>
    <w:uiPriority w:val="0"/>
    <w:pPr>
      <w:widowControl/>
      <w:ind w:firstLine="420" w:firstLineChars="200"/>
      <w:jc w:val="left"/>
    </w:pPr>
    <w:rPr>
      <w:rFonts w:ascii="宋体" w:hAnsi="宋体" w:cs="宋体"/>
      <w:kern w:val="0"/>
      <w:sz w:val="24"/>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正文1"/>
    <w:qFormat/>
    <w:uiPriority w:val="0"/>
    <w:rPr>
      <w:rFonts w:ascii="Calibri" w:hAnsi="Calibri" w:eastAsia="宋体" w:cs="Times New Roman"/>
      <w:sz w:val="24"/>
      <w:szCs w:val="24"/>
      <w:lang w:val="en-US" w:eastAsia="zh-CN" w:bidi="ar-SA"/>
    </w:rPr>
  </w:style>
  <w:style w:type="character" w:customStyle="1" w:styleId="28">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13</Pages>
  <Words>3956</Words>
  <Characters>4989</Characters>
  <Lines>45</Lines>
  <Paragraphs>12</Paragraphs>
  <TotalTime>6</TotalTime>
  <ScaleCrop>false</ScaleCrop>
  <LinksUpToDate>false</LinksUpToDate>
  <CharactersWithSpaces>5485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2021-12-15T11:28:00Z</dcterms:created>
  <dc:creator>dzs</dc:creator>
  <cp:lastModifiedBy>?       、M</cp:lastModifiedBy>
  <cp:lastPrinted>2022-09-29T03:44:14Z</cp:lastPrinted>
  <dcterms:modified xsi:type="dcterms:W3CDTF">2022-09-29T03:45:18Z</dcterms:modified>
  <dc:title>扬州自来水总公司工程材料招标邀请书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2EB114C66FAE49F7B1C52FF5BEB4AF04</vt:lpwstr>
  </property>
</Properties>
</file>